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5F7" w:rsidRDefault="001C75F7">
      <w:pPr>
        <w:rPr>
          <w:rFonts w:ascii="Sylfaen" w:hAnsi="Sylfaen"/>
          <w:lang w:val="hy-AM"/>
        </w:rPr>
      </w:pPr>
    </w:p>
    <w:p w:rsidR="001C75F7" w:rsidRDefault="001C75F7">
      <w:pPr>
        <w:rPr>
          <w:rFonts w:ascii="Sylfaen" w:hAnsi="Sylfaen"/>
          <w:lang w:val="hy-AM"/>
        </w:rPr>
      </w:pPr>
    </w:p>
    <w:p w:rsidR="001C75F7" w:rsidRDefault="001C75F7">
      <w:pPr>
        <w:rPr>
          <w:rFonts w:ascii="Sylfaen" w:hAnsi="Sylfaen"/>
          <w:lang w:val="hy-AM"/>
        </w:rPr>
      </w:pPr>
    </w:p>
    <w:p w:rsidR="001C75F7" w:rsidRPr="001C75F7" w:rsidRDefault="001C75F7">
      <w:pPr>
        <w:rPr>
          <w:rFonts w:ascii="Sylfaen" w:hAnsi="Sylfaen"/>
          <w:lang w:val="hy-AM"/>
        </w:rPr>
      </w:pPr>
    </w:p>
    <w:tbl>
      <w:tblPr>
        <w:tblW w:w="9923" w:type="dxa"/>
        <w:tblInd w:w="108" w:type="dxa"/>
        <w:tblLayout w:type="fixed"/>
        <w:tblLook w:val="0000" w:firstRow="0" w:lastRow="0" w:firstColumn="0" w:lastColumn="0" w:noHBand="0" w:noVBand="0"/>
      </w:tblPr>
      <w:tblGrid>
        <w:gridCol w:w="9923"/>
      </w:tblGrid>
      <w:tr w:rsidR="00040469" w:rsidRPr="001C75F7" w:rsidTr="00F94BF3">
        <w:tc>
          <w:tcPr>
            <w:tcW w:w="9923" w:type="dxa"/>
            <w:tcBorders>
              <w:top w:val="nil"/>
              <w:left w:val="nil"/>
              <w:bottom w:val="nil"/>
              <w:right w:val="nil"/>
            </w:tcBorders>
          </w:tcPr>
          <w:p w:rsidR="00040469" w:rsidRPr="001C75F7" w:rsidRDefault="00040469" w:rsidP="00F94BF3">
            <w:pPr>
              <w:spacing w:line="360" w:lineRule="auto"/>
              <w:ind w:left="-108" w:right="-108"/>
              <w:jc w:val="right"/>
              <w:rPr>
                <w:rFonts w:ascii="GHEA Mariam" w:hAnsi="GHEA Mariam"/>
                <w:b/>
                <w:sz w:val="24"/>
                <w:szCs w:val="24"/>
              </w:rPr>
            </w:pPr>
          </w:p>
          <w:p w:rsidR="00040469" w:rsidRPr="001C75F7" w:rsidRDefault="00040469" w:rsidP="00F94BF3">
            <w:pPr>
              <w:spacing w:line="360" w:lineRule="auto"/>
              <w:ind w:left="-108" w:right="181"/>
              <w:jc w:val="center"/>
              <w:rPr>
                <w:rFonts w:ascii="GHEA Mariam" w:hAnsi="GHEA Mariam"/>
                <w:b/>
                <w:sz w:val="24"/>
                <w:szCs w:val="24"/>
                <w:lang w:val="en-US"/>
              </w:rPr>
            </w:pPr>
          </w:p>
          <w:p w:rsidR="00040469" w:rsidRPr="001C75F7" w:rsidRDefault="00040469" w:rsidP="00F94BF3">
            <w:pPr>
              <w:spacing w:line="360" w:lineRule="auto"/>
              <w:ind w:left="-108" w:right="181"/>
              <w:jc w:val="center"/>
              <w:rPr>
                <w:rFonts w:ascii="GHEA Mariam" w:hAnsi="GHEA Mariam"/>
                <w:b/>
                <w:sz w:val="24"/>
                <w:szCs w:val="24"/>
              </w:rPr>
            </w:pPr>
            <w:r w:rsidRPr="001C75F7">
              <w:rPr>
                <w:rFonts w:ascii="GHEA Mariam" w:hAnsi="GHEA Mariam" w:cs="Sylfaen"/>
                <w:b/>
                <w:sz w:val="24"/>
                <w:szCs w:val="24"/>
              </w:rPr>
              <w:t>Ար</w:t>
            </w:r>
            <w:r w:rsidRPr="001C75F7">
              <w:rPr>
                <w:rFonts w:ascii="GHEA Mariam" w:hAnsi="GHEA Mariam" w:cs="Arial Armenian"/>
                <w:b/>
                <w:sz w:val="24"/>
                <w:szCs w:val="24"/>
              </w:rPr>
              <w:softHyphen/>
            </w:r>
            <w:r w:rsidRPr="001C75F7">
              <w:rPr>
                <w:rFonts w:ascii="GHEA Mariam" w:hAnsi="GHEA Mariam" w:cs="Sylfaen"/>
                <w:b/>
                <w:sz w:val="24"/>
                <w:szCs w:val="24"/>
              </w:rPr>
              <w:t>ձա</w:t>
            </w:r>
            <w:r w:rsidRPr="001C75F7">
              <w:rPr>
                <w:rFonts w:ascii="GHEA Mariam" w:hAnsi="GHEA Mariam" w:cs="Arial Armenian"/>
                <w:b/>
                <w:sz w:val="24"/>
                <w:szCs w:val="24"/>
              </w:rPr>
              <w:softHyphen/>
            </w:r>
            <w:r w:rsidRPr="001C75F7">
              <w:rPr>
                <w:rFonts w:ascii="GHEA Mariam" w:hAnsi="GHEA Mariam" w:cs="Sylfaen"/>
                <w:b/>
                <w:sz w:val="24"/>
                <w:szCs w:val="24"/>
              </w:rPr>
              <w:t>նագ</w:t>
            </w:r>
            <w:r w:rsidRPr="001C75F7">
              <w:rPr>
                <w:rFonts w:ascii="GHEA Mariam" w:hAnsi="GHEA Mariam" w:cs="Arial Armenian"/>
                <w:b/>
                <w:sz w:val="24"/>
                <w:szCs w:val="24"/>
              </w:rPr>
              <w:softHyphen/>
            </w:r>
            <w:r w:rsidRPr="001C75F7">
              <w:rPr>
                <w:rFonts w:ascii="GHEA Mariam" w:hAnsi="GHEA Mariam" w:cs="Sylfaen"/>
                <w:b/>
                <w:sz w:val="24"/>
                <w:szCs w:val="24"/>
              </w:rPr>
              <w:t>րութ</w:t>
            </w:r>
            <w:r w:rsidRPr="001C75F7">
              <w:rPr>
                <w:rFonts w:ascii="GHEA Mariam" w:hAnsi="GHEA Mariam" w:cs="Arial Armenian"/>
                <w:b/>
                <w:sz w:val="24"/>
                <w:szCs w:val="24"/>
              </w:rPr>
              <w:softHyphen/>
            </w:r>
            <w:r w:rsidRPr="001C75F7">
              <w:rPr>
                <w:rFonts w:ascii="GHEA Mariam" w:hAnsi="GHEA Mariam" w:cs="Sylfaen"/>
                <w:b/>
                <w:sz w:val="24"/>
                <w:szCs w:val="24"/>
              </w:rPr>
              <w:t>յուն</w:t>
            </w:r>
            <w:r w:rsidRPr="001C75F7">
              <w:rPr>
                <w:rFonts w:ascii="GHEA Mariam" w:hAnsi="GHEA Mariam" w:cs="Arial Armenian"/>
                <w:b/>
                <w:sz w:val="24"/>
                <w:szCs w:val="24"/>
              </w:rPr>
              <w:t xml:space="preserve"> N __________ “ _____” __________ 20</w:t>
            </w:r>
            <w:r w:rsidRPr="001C75F7">
              <w:rPr>
                <w:rFonts w:ascii="GHEA Mariam" w:hAnsi="GHEA Mariam"/>
                <w:b/>
                <w:sz w:val="24"/>
                <w:szCs w:val="24"/>
              </w:rPr>
              <w:t>_</w:t>
            </w:r>
            <w:r w:rsidRPr="001C75F7">
              <w:rPr>
                <w:rFonts w:ascii="GHEA Mariam" w:hAnsi="GHEA Mariam"/>
                <w:b/>
                <w:sz w:val="24"/>
                <w:szCs w:val="24"/>
                <w:u w:val="single"/>
                <w:lang w:val="en-US"/>
              </w:rPr>
              <w:t xml:space="preserve">  </w:t>
            </w:r>
            <w:r w:rsidRPr="001C75F7">
              <w:rPr>
                <w:rFonts w:ascii="GHEA Mariam" w:hAnsi="GHEA Mariam"/>
                <w:b/>
                <w:sz w:val="24"/>
                <w:szCs w:val="24"/>
                <w:u w:val="single"/>
                <w:lang w:val="hy-AM"/>
              </w:rPr>
              <w:t>_</w:t>
            </w:r>
            <w:r w:rsidRPr="001C75F7">
              <w:rPr>
                <w:rFonts w:ascii="GHEA Mariam" w:hAnsi="GHEA Mariam" w:cs="Sylfaen"/>
                <w:b/>
                <w:sz w:val="24"/>
                <w:szCs w:val="24"/>
              </w:rPr>
              <w:t>թ</w:t>
            </w:r>
            <w:r w:rsidRPr="001C75F7">
              <w:rPr>
                <w:rFonts w:ascii="GHEA Mariam" w:hAnsi="GHEA Mariam"/>
                <w:b/>
                <w:sz w:val="24"/>
                <w:szCs w:val="24"/>
              </w:rPr>
              <w:t>.</w:t>
            </w:r>
          </w:p>
        </w:tc>
      </w:tr>
    </w:tbl>
    <w:p w:rsidR="00040469" w:rsidRPr="001C75F7" w:rsidRDefault="00040469" w:rsidP="00040469">
      <w:pPr>
        <w:spacing w:line="480" w:lineRule="auto"/>
        <w:rPr>
          <w:rFonts w:ascii="GHEA Mariam" w:hAnsi="GHEA Mariam"/>
          <w:i/>
          <w:sz w:val="24"/>
          <w:szCs w:val="24"/>
          <w:u w:val="single"/>
          <w:lang w:val="en-US"/>
        </w:rPr>
      </w:pPr>
    </w:p>
    <w:p w:rsidR="00040469" w:rsidRPr="001C75F7" w:rsidRDefault="00040469" w:rsidP="00040469">
      <w:pPr>
        <w:jc w:val="center"/>
        <w:rPr>
          <w:rFonts w:ascii="GHEA Mariam" w:hAnsi="GHEA Mariam"/>
          <w:sz w:val="24"/>
          <w:szCs w:val="24"/>
          <w:lang w:val="en-US"/>
        </w:rPr>
      </w:pPr>
      <w:r w:rsidRPr="001C75F7">
        <w:rPr>
          <w:rFonts w:ascii="GHEA Mariam" w:hAnsi="GHEA Mariam" w:cs="Sylfaen"/>
          <w:i/>
          <w:sz w:val="24"/>
          <w:szCs w:val="24"/>
          <w:u w:val="single"/>
          <w:lang w:val="en-US"/>
        </w:rPr>
        <w:t>Բժշկա</w:t>
      </w:r>
      <w:r w:rsidRPr="001C75F7">
        <w:rPr>
          <w:rFonts w:ascii="GHEA Mariam" w:hAnsi="GHEA Mariam" w:cs="Arial Armenian"/>
          <w:i/>
          <w:sz w:val="24"/>
          <w:szCs w:val="24"/>
          <w:u w:val="single"/>
          <w:lang w:val="en-US"/>
        </w:rPr>
        <w:softHyphen/>
      </w:r>
      <w:r w:rsidRPr="001C75F7">
        <w:rPr>
          <w:rFonts w:ascii="GHEA Mariam" w:hAnsi="GHEA Mariam" w:cs="Sylfaen"/>
          <w:i/>
          <w:sz w:val="24"/>
          <w:szCs w:val="24"/>
          <w:u w:val="single"/>
          <w:lang w:val="en-US"/>
        </w:rPr>
        <w:t>կան</w:t>
      </w:r>
      <w:r w:rsidRPr="001C75F7">
        <w:rPr>
          <w:rFonts w:ascii="GHEA Mariam" w:hAnsi="GHEA Mariam"/>
          <w:sz w:val="24"/>
          <w:szCs w:val="24"/>
          <w:lang w:val="en-US"/>
        </w:rPr>
        <w:t xml:space="preserve"> </w:t>
      </w:r>
      <w:r w:rsidRPr="001C75F7">
        <w:rPr>
          <w:rFonts w:ascii="GHEA Mariam" w:hAnsi="GHEA Mariam" w:cs="Sylfaen"/>
          <w:sz w:val="24"/>
          <w:szCs w:val="24"/>
          <w:lang w:val="en-US"/>
        </w:rPr>
        <w:t>գի</w:t>
      </w:r>
      <w:r w:rsidRPr="001C75F7">
        <w:rPr>
          <w:rFonts w:ascii="GHEA Mariam" w:hAnsi="GHEA Mariam" w:cs="Arial Armenian"/>
          <w:sz w:val="24"/>
          <w:szCs w:val="24"/>
          <w:lang w:val="en-US"/>
        </w:rPr>
        <w:softHyphen/>
      </w:r>
      <w:r w:rsidRPr="001C75F7">
        <w:rPr>
          <w:rFonts w:ascii="GHEA Mariam" w:hAnsi="GHEA Mariam" w:cs="Sylfaen"/>
          <w:sz w:val="24"/>
          <w:szCs w:val="24"/>
          <w:lang w:val="en-US"/>
        </w:rPr>
        <w:t>տութ</w:t>
      </w:r>
      <w:r w:rsidRPr="001C75F7">
        <w:rPr>
          <w:rFonts w:ascii="GHEA Mariam" w:hAnsi="GHEA Mariam" w:cs="Arial Armenian"/>
          <w:sz w:val="24"/>
          <w:szCs w:val="24"/>
          <w:lang w:val="en-US"/>
        </w:rPr>
        <w:softHyphen/>
      </w:r>
      <w:r w:rsidRPr="001C75F7">
        <w:rPr>
          <w:rFonts w:ascii="GHEA Mariam" w:hAnsi="GHEA Mariam" w:cs="Sylfaen"/>
          <w:sz w:val="24"/>
          <w:szCs w:val="24"/>
          <w:lang w:val="en-US"/>
        </w:rPr>
        <w:t>յուն</w:t>
      </w:r>
      <w:r w:rsidRPr="001C75F7">
        <w:rPr>
          <w:rFonts w:ascii="GHEA Mariam" w:hAnsi="GHEA Mariam" w:cs="Arial Armenian"/>
          <w:sz w:val="24"/>
          <w:szCs w:val="24"/>
          <w:lang w:val="en-US"/>
        </w:rPr>
        <w:softHyphen/>
      </w:r>
      <w:r w:rsidRPr="001C75F7">
        <w:rPr>
          <w:rFonts w:ascii="GHEA Mariam" w:hAnsi="GHEA Mariam" w:cs="Sylfaen"/>
          <w:sz w:val="24"/>
          <w:szCs w:val="24"/>
          <w:lang w:val="en-US"/>
        </w:rPr>
        <w:t>նե</w:t>
      </w:r>
      <w:r w:rsidRPr="001C75F7">
        <w:rPr>
          <w:rFonts w:ascii="GHEA Mariam" w:hAnsi="GHEA Mariam" w:cs="Arial Armenian"/>
          <w:sz w:val="24"/>
          <w:szCs w:val="24"/>
          <w:lang w:val="en-US"/>
        </w:rPr>
        <w:softHyphen/>
      </w:r>
      <w:r w:rsidRPr="001C75F7">
        <w:rPr>
          <w:rFonts w:ascii="GHEA Mariam" w:hAnsi="GHEA Mariam" w:cs="Sylfaen"/>
          <w:sz w:val="24"/>
          <w:szCs w:val="24"/>
          <w:lang w:val="en-US"/>
        </w:rPr>
        <w:t>րի</w:t>
      </w:r>
      <w:r w:rsidRPr="001C75F7">
        <w:rPr>
          <w:rFonts w:ascii="GHEA Mariam" w:hAnsi="GHEA Mariam"/>
          <w:sz w:val="24"/>
          <w:szCs w:val="24"/>
          <w:lang w:val="en-US"/>
        </w:rPr>
        <w:t xml:space="preserve"> </w:t>
      </w:r>
      <w:r w:rsidRPr="001C75F7">
        <w:rPr>
          <w:rFonts w:ascii="GHEA Mariam" w:hAnsi="GHEA Mariam" w:cs="Sylfaen"/>
          <w:sz w:val="24"/>
          <w:szCs w:val="24"/>
          <w:lang w:val="en-US"/>
        </w:rPr>
        <w:t>թեկնածուի</w:t>
      </w:r>
      <w:r w:rsidRPr="001C75F7">
        <w:rPr>
          <w:rFonts w:ascii="GHEA Mariam" w:hAnsi="GHEA Mariam" w:cs="Arial Armenian"/>
          <w:sz w:val="24"/>
          <w:szCs w:val="24"/>
          <w:lang w:val="en-US"/>
        </w:rPr>
        <w:t xml:space="preserve"> </w:t>
      </w:r>
      <w:r w:rsidRPr="001C75F7">
        <w:rPr>
          <w:rFonts w:ascii="GHEA Mariam" w:hAnsi="GHEA Mariam" w:cs="Sylfaen"/>
          <w:sz w:val="24"/>
          <w:szCs w:val="24"/>
          <w:lang w:val="en-US"/>
        </w:rPr>
        <w:t>գիտական</w:t>
      </w:r>
      <w:r w:rsidRPr="001C75F7">
        <w:rPr>
          <w:rFonts w:ascii="GHEA Mariam" w:hAnsi="GHEA Mariam" w:cs="Arial Armenian"/>
          <w:sz w:val="24"/>
          <w:szCs w:val="24"/>
          <w:lang w:val="en-US"/>
        </w:rPr>
        <w:t xml:space="preserve"> </w:t>
      </w:r>
      <w:r w:rsidRPr="001C75F7">
        <w:rPr>
          <w:rFonts w:ascii="GHEA Mariam" w:hAnsi="GHEA Mariam" w:cs="Sylfaen"/>
          <w:sz w:val="24"/>
          <w:szCs w:val="24"/>
          <w:lang w:val="en-US"/>
        </w:rPr>
        <w:t>աստիճանի</w:t>
      </w:r>
      <w:r w:rsidRPr="001C75F7">
        <w:rPr>
          <w:rFonts w:ascii="GHEA Mariam" w:hAnsi="GHEA Mariam" w:cs="Arial Armenian"/>
          <w:sz w:val="24"/>
          <w:szCs w:val="24"/>
          <w:lang w:val="en-US"/>
        </w:rPr>
        <w:t xml:space="preserve"> </w:t>
      </w:r>
      <w:r w:rsidRPr="001C75F7">
        <w:rPr>
          <w:rFonts w:ascii="GHEA Mariam" w:hAnsi="GHEA Mariam" w:cs="Sylfaen"/>
          <w:sz w:val="24"/>
          <w:szCs w:val="24"/>
          <w:lang w:val="en-US"/>
        </w:rPr>
        <w:t>հայցման</w:t>
      </w:r>
      <w:r w:rsidRPr="001C75F7">
        <w:rPr>
          <w:rFonts w:ascii="GHEA Mariam" w:hAnsi="GHEA Mariam"/>
          <w:sz w:val="24"/>
          <w:szCs w:val="24"/>
          <w:lang w:val="en-US"/>
        </w:rPr>
        <w:t xml:space="preserve"> </w:t>
      </w:r>
    </w:p>
    <w:p w:rsidR="00040469" w:rsidRPr="001C75F7" w:rsidRDefault="00040469" w:rsidP="00040469">
      <w:pPr>
        <w:jc w:val="center"/>
        <w:rPr>
          <w:rFonts w:ascii="GHEA Mariam" w:hAnsi="GHEA Mariam"/>
          <w:sz w:val="24"/>
          <w:szCs w:val="24"/>
          <w:lang w:val="en-US"/>
        </w:rPr>
      </w:pPr>
      <w:r w:rsidRPr="001C75F7">
        <w:rPr>
          <w:rFonts w:ascii="GHEA Mariam" w:hAnsi="GHEA Mariam" w:cs="Sylfaen"/>
          <w:sz w:val="24"/>
          <w:szCs w:val="24"/>
          <w:lang w:val="en-US"/>
        </w:rPr>
        <w:t>ատե</w:t>
      </w:r>
      <w:r w:rsidRPr="001C75F7">
        <w:rPr>
          <w:rFonts w:ascii="GHEA Mariam" w:hAnsi="GHEA Mariam" w:cs="Arial Armenian"/>
          <w:sz w:val="24"/>
          <w:szCs w:val="24"/>
          <w:lang w:val="en-US"/>
        </w:rPr>
        <w:softHyphen/>
      </w:r>
      <w:r w:rsidRPr="001C75F7">
        <w:rPr>
          <w:rFonts w:ascii="GHEA Mariam" w:hAnsi="GHEA Mariam" w:cs="Sylfaen"/>
          <w:sz w:val="24"/>
          <w:szCs w:val="24"/>
          <w:lang w:val="en-US"/>
        </w:rPr>
        <w:t>նախոսության</w:t>
      </w:r>
    </w:p>
    <w:p w:rsidR="00040469" w:rsidRPr="001C75F7" w:rsidRDefault="00040469" w:rsidP="00040469">
      <w:pPr>
        <w:spacing w:line="480" w:lineRule="auto"/>
        <w:jc w:val="center"/>
        <w:rPr>
          <w:rFonts w:ascii="GHEA Mariam" w:hAnsi="GHEA Mariam"/>
          <w:b/>
          <w:bCs/>
          <w:sz w:val="24"/>
          <w:szCs w:val="24"/>
          <w:lang w:val="en-US"/>
        </w:rPr>
      </w:pPr>
    </w:p>
    <w:p w:rsidR="00040469" w:rsidRPr="001C75F7" w:rsidRDefault="00040469" w:rsidP="00040469">
      <w:pPr>
        <w:spacing w:line="480" w:lineRule="auto"/>
        <w:jc w:val="center"/>
        <w:rPr>
          <w:rFonts w:ascii="GHEA Mariam" w:hAnsi="GHEA Mariam"/>
          <w:b/>
          <w:bCs/>
          <w:spacing w:val="60"/>
          <w:sz w:val="24"/>
          <w:szCs w:val="24"/>
          <w:lang w:val="en-US"/>
        </w:rPr>
      </w:pPr>
      <w:r w:rsidRPr="001C75F7">
        <w:rPr>
          <w:rFonts w:ascii="GHEA Mariam" w:hAnsi="GHEA Mariam" w:cs="Sylfaen"/>
          <w:b/>
          <w:bCs/>
          <w:spacing w:val="60"/>
          <w:sz w:val="24"/>
          <w:szCs w:val="24"/>
        </w:rPr>
        <w:t>ՊԼԱՆ</w:t>
      </w:r>
      <w:r w:rsidRPr="001C75F7">
        <w:rPr>
          <w:rFonts w:ascii="GHEA Mariam" w:hAnsi="GHEA Mariam" w:cs="Arial Armenian"/>
          <w:b/>
          <w:bCs/>
          <w:spacing w:val="60"/>
          <w:sz w:val="24"/>
          <w:szCs w:val="24"/>
        </w:rPr>
        <w:t>-</w:t>
      </w:r>
      <w:r w:rsidRPr="001C75F7">
        <w:rPr>
          <w:rFonts w:ascii="GHEA Mariam" w:hAnsi="GHEA Mariam" w:cs="Sylfaen"/>
          <w:b/>
          <w:bCs/>
          <w:spacing w:val="60"/>
          <w:sz w:val="24"/>
          <w:szCs w:val="24"/>
        </w:rPr>
        <w:t>ԱՆ</w:t>
      </w:r>
      <w:r w:rsidRPr="001C75F7">
        <w:rPr>
          <w:rFonts w:ascii="GHEA Mariam" w:hAnsi="GHEA Mariam" w:cs="Arial Armenian"/>
          <w:b/>
          <w:bCs/>
          <w:spacing w:val="60"/>
          <w:sz w:val="24"/>
          <w:szCs w:val="24"/>
        </w:rPr>
        <w:softHyphen/>
      </w:r>
      <w:r w:rsidRPr="001C75F7">
        <w:rPr>
          <w:rFonts w:ascii="GHEA Mariam" w:hAnsi="GHEA Mariam" w:cs="Sylfaen"/>
          <w:b/>
          <w:bCs/>
          <w:spacing w:val="60"/>
          <w:sz w:val="24"/>
          <w:szCs w:val="24"/>
        </w:rPr>
        <w:t>ՈՏ</w:t>
      </w:r>
      <w:r w:rsidRPr="001C75F7">
        <w:rPr>
          <w:rFonts w:ascii="GHEA Mariam" w:hAnsi="GHEA Mariam" w:cs="Arial Armenian"/>
          <w:b/>
          <w:bCs/>
          <w:spacing w:val="60"/>
          <w:sz w:val="24"/>
          <w:szCs w:val="24"/>
        </w:rPr>
        <w:softHyphen/>
      </w:r>
      <w:r w:rsidRPr="001C75F7">
        <w:rPr>
          <w:rFonts w:ascii="GHEA Mariam" w:hAnsi="GHEA Mariam" w:cs="Sylfaen"/>
          <w:b/>
          <w:bCs/>
          <w:spacing w:val="60"/>
          <w:sz w:val="24"/>
          <w:szCs w:val="24"/>
        </w:rPr>
        <w:t>ԱՑ</w:t>
      </w:r>
      <w:r w:rsidRPr="001C75F7">
        <w:rPr>
          <w:rFonts w:ascii="GHEA Mariam" w:hAnsi="GHEA Mariam" w:cs="Arial Armenian"/>
          <w:b/>
          <w:bCs/>
          <w:spacing w:val="60"/>
          <w:sz w:val="24"/>
          <w:szCs w:val="24"/>
        </w:rPr>
        <w:softHyphen/>
      </w:r>
      <w:r w:rsidRPr="001C75F7">
        <w:rPr>
          <w:rFonts w:ascii="GHEA Mariam" w:hAnsi="GHEA Mariam" w:cs="Sylfaen"/>
          <w:b/>
          <w:bCs/>
          <w:spacing w:val="60"/>
          <w:sz w:val="24"/>
          <w:szCs w:val="24"/>
        </w:rPr>
        <w:t>ԻԱ</w:t>
      </w:r>
    </w:p>
    <w:tbl>
      <w:tblPr>
        <w:tblW w:w="9759" w:type="dxa"/>
        <w:jc w:val="center"/>
        <w:tblInd w:w="-79" w:type="dxa"/>
        <w:tblLayout w:type="fixed"/>
        <w:tblLook w:val="0000" w:firstRow="0" w:lastRow="0" w:firstColumn="0" w:lastColumn="0" w:noHBand="0" w:noVBand="0"/>
      </w:tblPr>
      <w:tblGrid>
        <w:gridCol w:w="3434"/>
        <w:gridCol w:w="6325"/>
      </w:tblGrid>
      <w:tr w:rsidR="00040469" w:rsidRPr="001C75F7" w:rsidTr="00F94BF3">
        <w:trPr>
          <w:trHeight w:val="679"/>
          <w:jc w:val="center"/>
        </w:trPr>
        <w:tc>
          <w:tcPr>
            <w:tcW w:w="3434" w:type="dxa"/>
            <w:tcBorders>
              <w:top w:val="nil"/>
              <w:left w:val="nil"/>
              <w:bottom w:val="nil"/>
              <w:right w:val="nil"/>
            </w:tcBorders>
          </w:tcPr>
          <w:p w:rsidR="00040469" w:rsidRPr="001C75F7" w:rsidRDefault="00040469" w:rsidP="00F94BF3">
            <w:pPr>
              <w:spacing w:line="360" w:lineRule="auto"/>
              <w:ind w:left="266" w:hanging="187"/>
              <w:rPr>
                <w:rFonts w:ascii="GHEA Mariam" w:hAnsi="GHEA Mariam"/>
                <w:b/>
                <w:sz w:val="24"/>
                <w:szCs w:val="24"/>
                <w:lang w:val="en-US"/>
              </w:rPr>
            </w:pPr>
            <w:r w:rsidRPr="001C75F7">
              <w:rPr>
                <w:rFonts w:ascii="GHEA Mariam" w:hAnsi="GHEA Mariam" w:cs="Sylfaen"/>
                <w:b/>
                <w:sz w:val="24"/>
                <w:szCs w:val="24"/>
                <w:lang w:val="en-US"/>
              </w:rPr>
              <w:t>Հայցորդ</w:t>
            </w:r>
            <w:r w:rsidRPr="001C75F7">
              <w:rPr>
                <w:rFonts w:ascii="GHEA Mariam" w:hAnsi="GHEA Mariam" w:cs="Arial Armenian"/>
                <w:b/>
                <w:sz w:val="24"/>
                <w:szCs w:val="24"/>
                <w:lang w:val="en-US"/>
              </w:rPr>
              <w:t xml:space="preserve"> -</w:t>
            </w:r>
            <w:r w:rsidRPr="001C75F7">
              <w:rPr>
                <w:rFonts w:ascii="GHEA Mariam" w:hAnsi="GHEA Mariam"/>
                <w:b/>
                <w:sz w:val="24"/>
                <w:szCs w:val="24"/>
                <w:lang w:val="en-US"/>
              </w:rPr>
              <w:t xml:space="preserve"> </w:t>
            </w:r>
          </w:p>
        </w:tc>
        <w:tc>
          <w:tcPr>
            <w:tcW w:w="6325" w:type="dxa"/>
            <w:tcBorders>
              <w:top w:val="nil"/>
              <w:left w:val="nil"/>
              <w:bottom w:val="nil"/>
              <w:right w:val="nil"/>
            </w:tcBorders>
          </w:tcPr>
          <w:p w:rsidR="00040469" w:rsidRPr="001C75F7" w:rsidRDefault="00040469" w:rsidP="00F94BF3">
            <w:pPr>
              <w:spacing w:line="360" w:lineRule="auto"/>
              <w:ind w:left="79"/>
              <w:rPr>
                <w:rFonts w:ascii="GHEA Mariam" w:hAnsi="GHEA Mariam"/>
                <w:sz w:val="24"/>
                <w:szCs w:val="24"/>
              </w:rPr>
            </w:pPr>
            <w:r w:rsidRPr="001C75F7">
              <w:rPr>
                <w:rFonts w:ascii="GHEA Mariam" w:hAnsi="GHEA Mariam" w:cs="Sylfaen"/>
                <w:sz w:val="24"/>
                <w:szCs w:val="24"/>
              </w:rPr>
              <w:t xml:space="preserve">Գոռ </w:t>
            </w:r>
            <w:r w:rsidR="001C75F7" w:rsidRPr="001C75F7">
              <w:rPr>
                <w:rFonts w:ascii="GHEA Mariam" w:hAnsi="GHEA Mariam" w:cs="Sylfaen"/>
                <w:sz w:val="24"/>
                <w:szCs w:val="24"/>
              </w:rPr>
              <w:t xml:space="preserve">Էդիկի </w:t>
            </w:r>
            <w:r w:rsidRPr="001C75F7">
              <w:rPr>
                <w:rFonts w:ascii="GHEA Mariam" w:hAnsi="GHEA Mariam" w:cs="Sylfaen"/>
                <w:sz w:val="24"/>
                <w:szCs w:val="24"/>
              </w:rPr>
              <w:t xml:space="preserve">Սարգսյան </w:t>
            </w:r>
          </w:p>
          <w:p w:rsidR="001C75F7" w:rsidRDefault="001C75F7" w:rsidP="00F94BF3">
            <w:pPr>
              <w:spacing w:line="360" w:lineRule="auto"/>
              <w:ind w:left="79"/>
              <w:rPr>
                <w:rFonts w:ascii="GHEA Mariam" w:hAnsi="GHEA Mariam" w:cs="Sylfaen"/>
                <w:color w:val="000000"/>
                <w:sz w:val="24"/>
                <w:szCs w:val="24"/>
                <w:lang w:val="hy-AM"/>
              </w:rPr>
            </w:pPr>
            <w:r>
              <w:rPr>
                <w:rFonts w:ascii="GHEA Mariam" w:hAnsi="GHEA Mariam" w:cs="Sylfaen"/>
                <w:color w:val="000000"/>
                <w:sz w:val="24"/>
                <w:szCs w:val="24"/>
                <w:lang w:val="hy-AM"/>
              </w:rPr>
              <w:t>ԵՊԲՀ ասպիրանտ,</w:t>
            </w:r>
          </w:p>
          <w:p w:rsidR="00040469" w:rsidRPr="001C75F7" w:rsidRDefault="00040469" w:rsidP="00F94BF3">
            <w:pPr>
              <w:spacing w:line="360" w:lineRule="auto"/>
              <w:ind w:left="79"/>
              <w:rPr>
                <w:rFonts w:ascii="GHEA Mariam" w:hAnsi="GHEA Mariam"/>
                <w:color w:val="000000"/>
                <w:sz w:val="24"/>
                <w:szCs w:val="24"/>
              </w:rPr>
            </w:pPr>
            <w:r w:rsidRPr="001C75F7">
              <w:rPr>
                <w:rFonts w:ascii="GHEA Mariam" w:hAnsi="GHEA Mariam" w:cs="Sylfaen"/>
                <w:color w:val="000000"/>
                <w:sz w:val="24"/>
                <w:szCs w:val="24"/>
              </w:rPr>
              <w:t>ՀՀ ԱՆ ԴԲԳԳԿ Արարատի մարզային բաժնի դատաբժշկական փորձագետ</w:t>
            </w:r>
          </w:p>
        </w:tc>
      </w:tr>
      <w:tr w:rsidR="00040469" w:rsidRPr="001C75F7" w:rsidTr="00F94BF3">
        <w:trPr>
          <w:trHeight w:val="1018"/>
          <w:jc w:val="center"/>
        </w:trPr>
        <w:tc>
          <w:tcPr>
            <w:tcW w:w="3434" w:type="dxa"/>
            <w:tcBorders>
              <w:top w:val="nil"/>
              <w:left w:val="nil"/>
              <w:bottom w:val="nil"/>
              <w:right w:val="nil"/>
            </w:tcBorders>
          </w:tcPr>
          <w:p w:rsidR="00040469" w:rsidRPr="001C75F7" w:rsidRDefault="00040469" w:rsidP="00F94BF3">
            <w:pPr>
              <w:spacing w:line="360" w:lineRule="auto"/>
              <w:ind w:left="266" w:hanging="187"/>
              <w:rPr>
                <w:rFonts w:ascii="GHEA Mariam" w:hAnsi="GHEA Mariam"/>
                <w:b/>
                <w:sz w:val="24"/>
                <w:szCs w:val="24"/>
              </w:rPr>
            </w:pPr>
            <w:r w:rsidRPr="001C75F7">
              <w:rPr>
                <w:rFonts w:ascii="GHEA Mariam" w:hAnsi="GHEA Mariam" w:cs="Sylfaen"/>
                <w:b/>
                <w:sz w:val="24"/>
                <w:szCs w:val="24"/>
              </w:rPr>
              <w:t>Թեզի</w:t>
            </w:r>
            <w:r w:rsidRPr="001C75F7">
              <w:rPr>
                <w:rFonts w:ascii="GHEA Mariam" w:hAnsi="GHEA Mariam" w:cs="Arial Armenian"/>
                <w:b/>
                <w:sz w:val="24"/>
                <w:szCs w:val="24"/>
              </w:rPr>
              <w:t xml:space="preserve"> </w:t>
            </w:r>
            <w:r w:rsidRPr="001C75F7">
              <w:rPr>
                <w:rFonts w:ascii="GHEA Mariam" w:hAnsi="GHEA Mariam" w:cs="Sylfaen"/>
                <w:b/>
                <w:sz w:val="24"/>
                <w:szCs w:val="24"/>
              </w:rPr>
              <w:t>վերնագիրը</w:t>
            </w:r>
            <w:r w:rsidRPr="001C75F7">
              <w:rPr>
                <w:rFonts w:ascii="GHEA Mariam" w:hAnsi="GHEA Mariam" w:cs="Arial Armenian"/>
                <w:b/>
                <w:sz w:val="24"/>
                <w:szCs w:val="24"/>
              </w:rPr>
              <w:t xml:space="preserve"> -</w:t>
            </w:r>
            <w:r w:rsidRPr="001C75F7">
              <w:rPr>
                <w:rFonts w:ascii="GHEA Mariam" w:hAnsi="GHEA Mariam"/>
                <w:b/>
                <w:sz w:val="24"/>
                <w:szCs w:val="24"/>
              </w:rPr>
              <w:t xml:space="preserve"> </w:t>
            </w:r>
          </w:p>
        </w:tc>
        <w:tc>
          <w:tcPr>
            <w:tcW w:w="6325" w:type="dxa"/>
            <w:tcBorders>
              <w:top w:val="nil"/>
              <w:left w:val="nil"/>
              <w:bottom w:val="nil"/>
              <w:right w:val="nil"/>
            </w:tcBorders>
          </w:tcPr>
          <w:p w:rsidR="00040469" w:rsidRPr="001C75F7" w:rsidRDefault="00040469" w:rsidP="00F94BF3">
            <w:pPr>
              <w:spacing w:line="360" w:lineRule="auto"/>
              <w:ind w:left="79"/>
              <w:rPr>
                <w:rFonts w:ascii="GHEA Mariam" w:hAnsi="GHEA Mariam"/>
                <w:color w:val="000000"/>
                <w:sz w:val="24"/>
                <w:szCs w:val="24"/>
                <w:lang w:val="en-US"/>
              </w:rPr>
            </w:pPr>
            <w:r w:rsidRPr="001C75F7">
              <w:rPr>
                <w:rFonts w:ascii="GHEA Mariam" w:hAnsi="GHEA Mariam" w:cs="Arial"/>
                <w:color w:val="000000"/>
                <w:sz w:val="24"/>
                <w:szCs w:val="24"/>
                <w:lang w:val="en-US"/>
              </w:rPr>
              <w:t>«</w:t>
            </w:r>
            <w:r w:rsidRPr="001C75F7">
              <w:rPr>
                <w:rFonts w:ascii="GHEA Mariam" w:hAnsi="GHEA Mariam" w:cs="Sylfaen"/>
                <w:color w:val="000000"/>
                <w:sz w:val="24"/>
                <w:szCs w:val="24"/>
                <w:lang w:val="en-US"/>
              </w:rPr>
              <w:t>Միկրոպլաստիկների կուտակման և մորֆոլոգիական փոփոխությունների կապը սրտային հանկարծամահությունների դեպքերում»</w:t>
            </w:r>
          </w:p>
        </w:tc>
      </w:tr>
      <w:tr w:rsidR="00040469" w:rsidRPr="001C75F7" w:rsidTr="00F94BF3">
        <w:trPr>
          <w:trHeight w:val="390"/>
          <w:jc w:val="center"/>
        </w:trPr>
        <w:tc>
          <w:tcPr>
            <w:tcW w:w="3434" w:type="dxa"/>
            <w:tcBorders>
              <w:top w:val="nil"/>
              <w:left w:val="nil"/>
              <w:right w:val="nil"/>
            </w:tcBorders>
          </w:tcPr>
          <w:p w:rsidR="00040469" w:rsidRPr="001C75F7" w:rsidRDefault="00040469" w:rsidP="00F94BF3">
            <w:pPr>
              <w:spacing w:line="360" w:lineRule="auto"/>
              <w:ind w:left="94" w:hanging="15"/>
              <w:rPr>
                <w:rFonts w:ascii="GHEA Mariam" w:hAnsi="GHEA Mariam"/>
                <w:b/>
                <w:sz w:val="24"/>
                <w:szCs w:val="24"/>
                <w:lang w:val="en-US"/>
              </w:rPr>
            </w:pPr>
            <w:r w:rsidRPr="001C75F7">
              <w:rPr>
                <w:rFonts w:ascii="GHEA Mariam" w:hAnsi="GHEA Mariam" w:cs="Sylfaen"/>
                <w:b/>
                <w:sz w:val="24"/>
                <w:szCs w:val="24"/>
                <w:lang w:val="en-US"/>
              </w:rPr>
              <w:t>Գիտական</w:t>
            </w:r>
            <w:r w:rsidRPr="001C75F7">
              <w:rPr>
                <w:rFonts w:ascii="GHEA Mariam" w:hAnsi="GHEA Mariam" w:cs="Arial Armenian"/>
                <w:b/>
                <w:sz w:val="24"/>
                <w:szCs w:val="24"/>
                <w:lang w:val="en-US"/>
              </w:rPr>
              <w:t xml:space="preserve"> </w:t>
            </w:r>
            <w:r w:rsidRPr="001C75F7">
              <w:rPr>
                <w:rFonts w:ascii="GHEA Mariam" w:hAnsi="GHEA Mariam" w:cs="Sylfaen"/>
                <w:b/>
                <w:sz w:val="24"/>
                <w:szCs w:val="24"/>
                <w:lang w:val="en-US"/>
              </w:rPr>
              <w:t>ղեկավար</w:t>
            </w:r>
            <w:r w:rsidRPr="001C75F7">
              <w:rPr>
                <w:rFonts w:ascii="GHEA Mariam" w:hAnsi="GHEA Mariam" w:cs="Arial Armenian"/>
                <w:b/>
                <w:sz w:val="24"/>
                <w:szCs w:val="24"/>
                <w:lang w:val="en-US"/>
              </w:rPr>
              <w:t xml:space="preserve"> </w:t>
            </w:r>
          </w:p>
        </w:tc>
        <w:tc>
          <w:tcPr>
            <w:tcW w:w="6325" w:type="dxa"/>
            <w:tcBorders>
              <w:top w:val="nil"/>
              <w:left w:val="nil"/>
              <w:right w:val="nil"/>
            </w:tcBorders>
          </w:tcPr>
          <w:p w:rsidR="00040469" w:rsidRPr="001C75F7" w:rsidRDefault="00040469" w:rsidP="00F94BF3">
            <w:pPr>
              <w:spacing w:line="360" w:lineRule="auto"/>
              <w:ind w:left="79"/>
              <w:rPr>
                <w:rFonts w:ascii="GHEA Mariam" w:hAnsi="GHEA Mariam"/>
                <w:color w:val="000000"/>
                <w:sz w:val="24"/>
                <w:szCs w:val="24"/>
                <w:lang w:val="en-US"/>
              </w:rPr>
            </w:pPr>
            <w:r w:rsidRPr="001C75F7">
              <w:rPr>
                <w:rFonts w:ascii="GHEA Mariam" w:hAnsi="GHEA Mariam" w:cs="Sylfaen"/>
                <w:color w:val="000000"/>
                <w:sz w:val="24"/>
                <w:szCs w:val="24"/>
                <w:lang w:val="en-US"/>
              </w:rPr>
              <w:t>բ.գ.թ. դոց</w:t>
            </w:r>
            <w:r w:rsidRPr="001C75F7">
              <w:rPr>
                <w:rFonts w:ascii="GHEA Mariam" w:hAnsi="GHEA Mariam" w:cs="Sylfaen"/>
                <w:color w:val="000000"/>
                <w:sz w:val="24"/>
                <w:szCs w:val="24"/>
                <w:lang w:val="hy-AM"/>
              </w:rPr>
              <w:t>ենտ</w:t>
            </w:r>
            <w:r w:rsidRPr="001C75F7">
              <w:rPr>
                <w:rFonts w:ascii="GHEA Mariam" w:hAnsi="GHEA Mariam"/>
                <w:color w:val="000000"/>
                <w:sz w:val="24"/>
                <w:szCs w:val="24"/>
                <w:lang w:val="hy-AM"/>
              </w:rPr>
              <w:t xml:space="preserve"> </w:t>
            </w:r>
            <w:r w:rsidRPr="001C75F7">
              <w:rPr>
                <w:rFonts w:ascii="GHEA Mariam" w:hAnsi="GHEA Mariam"/>
                <w:color w:val="000000"/>
                <w:sz w:val="24"/>
                <w:szCs w:val="24"/>
              </w:rPr>
              <w:t>Փառանձեմ Սլավ</w:t>
            </w:r>
            <w:r w:rsidRPr="001C75F7">
              <w:rPr>
                <w:rFonts w:ascii="GHEA Mariam" w:hAnsi="GHEA Mariam"/>
                <w:color w:val="000000"/>
                <w:sz w:val="24"/>
                <w:szCs w:val="24"/>
                <w:lang w:val="hy-AM"/>
              </w:rPr>
              <w:t>այ</w:t>
            </w:r>
            <w:r w:rsidRPr="001C75F7">
              <w:rPr>
                <w:rFonts w:ascii="GHEA Mariam" w:hAnsi="GHEA Mariam"/>
                <w:color w:val="000000"/>
                <w:sz w:val="24"/>
                <w:szCs w:val="24"/>
              </w:rPr>
              <w:t xml:space="preserve">ի Խաչատրյան                                   ԵՊԲՀ Պաթոլոգիայի ամբիոնի  վարիչ, </w:t>
            </w:r>
            <w:r w:rsidRPr="001C75F7">
              <w:rPr>
                <w:rFonts w:ascii="GHEA Mariam" w:hAnsi="GHEA Mariam"/>
                <w:color w:val="000000"/>
                <w:sz w:val="24"/>
                <w:szCs w:val="24"/>
                <w:lang w:val="hy-AM"/>
              </w:rPr>
              <w:t>Հերացի թ</w:t>
            </w:r>
            <w:r w:rsidRPr="001C75F7">
              <w:rPr>
                <w:rFonts w:ascii="GHEA Mariam" w:hAnsi="GHEA Mariam"/>
                <w:color w:val="000000"/>
                <w:sz w:val="24"/>
                <w:szCs w:val="24"/>
              </w:rPr>
              <w:t>իվ 1</w:t>
            </w:r>
            <w:r w:rsidRPr="001C75F7">
              <w:rPr>
                <w:rFonts w:ascii="GHEA Mariam" w:hAnsi="GHEA Mariam"/>
                <w:color w:val="000000"/>
                <w:sz w:val="24"/>
                <w:szCs w:val="24"/>
                <w:lang w:val="hy-AM"/>
              </w:rPr>
              <w:t xml:space="preserve"> </w:t>
            </w:r>
            <w:r w:rsidRPr="001C75F7">
              <w:rPr>
                <w:rFonts w:ascii="GHEA Mariam" w:hAnsi="GHEA Mariam"/>
                <w:color w:val="000000"/>
                <w:sz w:val="24"/>
                <w:szCs w:val="24"/>
              </w:rPr>
              <w:t xml:space="preserve">համալսարանական հիվանդանոցի </w:t>
            </w:r>
            <w:r w:rsidRPr="001C75F7">
              <w:rPr>
                <w:rFonts w:ascii="GHEA Mariam" w:hAnsi="GHEA Mariam" w:cs="Arial"/>
                <w:color w:val="000000"/>
                <w:sz w:val="24"/>
                <w:szCs w:val="24"/>
                <w:lang w:val="en-US"/>
              </w:rPr>
              <w:t>«</w:t>
            </w:r>
            <w:r w:rsidRPr="001C75F7">
              <w:rPr>
                <w:rFonts w:ascii="GHEA Mariam" w:hAnsi="GHEA Mariam"/>
                <w:color w:val="000000"/>
                <w:sz w:val="24"/>
                <w:szCs w:val="24"/>
                <w:lang w:val="hy-AM"/>
              </w:rPr>
              <w:t xml:space="preserve">Կլինիկական </w:t>
            </w:r>
            <w:r w:rsidRPr="001C75F7">
              <w:rPr>
                <w:rFonts w:ascii="GHEA Mariam" w:hAnsi="GHEA Mariam"/>
                <w:color w:val="000000"/>
                <w:sz w:val="24"/>
                <w:szCs w:val="24"/>
              </w:rPr>
              <w:t>պաթոլոգիայի լաբորատորիայի</w:t>
            </w:r>
            <w:r w:rsidRPr="001C75F7">
              <w:rPr>
                <w:rFonts w:ascii="GHEA Mariam" w:hAnsi="GHEA Mariam" w:cs="Arial"/>
                <w:color w:val="000000"/>
                <w:sz w:val="24"/>
                <w:szCs w:val="24"/>
                <w:lang w:val="en-US"/>
              </w:rPr>
              <w:t>»</w:t>
            </w:r>
            <w:r w:rsidRPr="001C75F7">
              <w:rPr>
                <w:rFonts w:ascii="GHEA Mariam" w:hAnsi="GHEA Mariam"/>
                <w:color w:val="000000"/>
                <w:sz w:val="24"/>
                <w:szCs w:val="24"/>
              </w:rPr>
              <w:t xml:space="preserve"> ղեկավար, </w:t>
            </w:r>
          </w:p>
        </w:tc>
      </w:tr>
      <w:tr w:rsidR="00040469" w:rsidRPr="001C75F7" w:rsidTr="00F94BF3">
        <w:trPr>
          <w:trHeight w:val="390"/>
          <w:jc w:val="center"/>
        </w:trPr>
        <w:tc>
          <w:tcPr>
            <w:tcW w:w="3434" w:type="dxa"/>
            <w:tcBorders>
              <w:top w:val="nil"/>
              <w:left w:val="nil"/>
              <w:right w:val="nil"/>
            </w:tcBorders>
          </w:tcPr>
          <w:p w:rsidR="00040469" w:rsidRPr="001C75F7" w:rsidRDefault="00040469" w:rsidP="00F94BF3">
            <w:pPr>
              <w:spacing w:line="360" w:lineRule="auto"/>
              <w:ind w:left="266" w:hanging="187"/>
              <w:rPr>
                <w:rFonts w:ascii="GHEA Mariam" w:hAnsi="GHEA Mariam"/>
                <w:b/>
                <w:sz w:val="24"/>
                <w:szCs w:val="24"/>
                <w:lang w:val="en-US"/>
              </w:rPr>
            </w:pPr>
            <w:r w:rsidRPr="001C75F7">
              <w:rPr>
                <w:rFonts w:ascii="GHEA Mariam" w:hAnsi="GHEA Mariam" w:cs="Sylfaen"/>
                <w:b/>
                <w:sz w:val="24"/>
                <w:szCs w:val="24"/>
                <w:lang w:val="en-US"/>
              </w:rPr>
              <w:t>Մասնագիտական</w:t>
            </w:r>
            <w:r w:rsidRPr="001C75F7">
              <w:rPr>
                <w:rFonts w:ascii="GHEA Mariam" w:hAnsi="GHEA Mariam" w:cs="Arial Armenian"/>
                <w:b/>
                <w:sz w:val="24"/>
                <w:szCs w:val="24"/>
                <w:lang w:val="en-US"/>
              </w:rPr>
              <w:t xml:space="preserve"> </w:t>
            </w:r>
            <w:r w:rsidRPr="001C75F7">
              <w:rPr>
                <w:rFonts w:ascii="GHEA Mariam" w:hAnsi="GHEA Mariam" w:cs="Sylfaen"/>
                <w:b/>
                <w:sz w:val="24"/>
                <w:szCs w:val="24"/>
                <w:lang w:val="en-US"/>
              </w:rPr>
              <w:t>դասիչը</w:t>
            </w:r>
            <w:r w:rsidRPr="001C75F7">
              <w:rPr>
                <w:rFonts w:ascii="GHEA Mariam" w:hAnsi="GHEA Mariam"/>
                <w:b/>
                <w:sz w:val="24"/>
                <w:szCs w:val="24"/>
                <w:lang w:val="en-US"/>
              </w:rPr>
              <w:t xml:space="preserve"> </w:t>
            </w:r>
          </w:p>
          <w:p w:rsidR="00040469" w:rsidRPr="001C75F7" w:rsidRDefault="00040469" w:rsidP="00F94BF3">
            <w:pPr>
              <w:spacing w:line="360" w:lineRule="auto"/>
              <w:ind w:left="266" w:hanging="187"/>
              <w:jc w:val="right"/>
              <w:rPr>
                <w:rFonts w:ascii="GHEA Mariam" w:hAnsi="GHEA Mariam"/>
                <w:b/>
                <w:sz w:val="24"/>
                <w:szCs w:val="24"/>
                <w:lang w:val="en-US"/>
              </w:rPr>
            </w:pPr>
          </w:p>
        </w:tc>
        <w:tc>
          <w:tcPr>
            <w:tcW w:w="6325" w:type="dxa"/>
            <w:tcBorders>
              <w:top w:val="nil"/>
              <w:left w:val="nil"/>
              <w:right w:val="nil"/>
            </w:tcBorders>
          </w:tcPr>
          <w:p w:rsidR="00040469" w:rsidRPr="001C75F7" w:rsidRDefault="00040469" w:rsidP="00F94BF3">
            <w:pPr>
              <w:spacing w:line="360" w:lineRule="auto"/>
              <w:ind w:left="79"/>
              <w:rPr>
                <w:rFonts w:ascii="GHEA Mariam" w:hAnsi="GHEA Mariam"/>
                <w:color w:val="808080"/>
                <w:sz w:val="24"/>
                <w:szCs w:val="24"/>
                <w:lang w:val="hy-AM"/>
              </w:rPr>
            </w:pPr>
            <w:r w:rsidRPr="001C75F7">
              <w:rPr>
                <w:rFonts w:ascii="GHEA Mariam" w:hAnsi="GHEA Mariam" w:cs="Sylfaen"/>
                <w:b/>
                <w:sz w:val="24"/>
                <w:szCs w:val="24"/>
                <w:lang w:val="en-US"/>
              </w:rPr>
              <w:t>ԺԴ</w:t>
            </w:r>
            <w:r w:rsidRPr="001C75F7">
              <w:rPr>
                <w:rFonts w:ascii="GHEA Mariam" w:hAnsi="GHEA Mariam" w:cs="Arial Armenian"/>
                <w:b/>
                <w:sz w:val="24"/>
                <w:szCs w:val="24"/>
                <w:lang w:val="en-US"/>
              </w:rPr>
              <w:t>. 00.</w:t>
            </w:r>
            <w:r w:rsidRPr="001C75F7">
              <w:rPr>
                <w:rFonts w:ascii="GHEA Mariam" w:hAnsi="GHEA Mariam"/>
                <w:b/>
                <w:sz w:val="24"/>
                <w:szCs w:val="24"/>
                <w:lang w:val="en-US"/>
              </w:rPr>
              <w:t xml:space="preserve"> </w:t>
            </w:r>
            <w:r w:rsidRPr="001C75F7">
              <w:rPr>
                <w:rFonts w:ascii="GHEA Mariam" w:hAnsi="GHEA Mariam"/>
                <w:b/>
                <w:color w:val="000000"/>
                <w:sz w:val="24"/>
                <w:szCs w:val="24"/>
                <w:lang w:val="en-US"/>
              </w:rPr>
              <w:t>09</w:t>
            </w:r>
            <w:r w:rsidRPr="001C75F7">
              <w:rPr>
                <w:rFonts w:ascii="GHEA Mariam" w:hAnsi="GHEA Mariam"/>
                <w:b/>
                <w:sz w:val="24"/>
                <w:szCs w:val="24"/>
                <w:lang w:val="en-US"/>
              </w:rPr>
              <w:t>.</w:t>
            </w:r>
            <w:r w:rsidRPr="001C75F7">
              <w:rPr>
                <w:rFonts w:ascii="GHEA Mariam" w:hAnsi="GHEA Mariam"/>
                <w:b/>
                <w:sz w:val="24"/>
                <w:szCs w:val="24"/>
                <w:lang w:val="hy-AM"/>
              </w:rPr>
              <w:t xml:space="preserve"> «</w:t>
            </w:r>
            <w:r w:rsidRPr="001C75F7">
              <w:rPr>
                <w:rFonts w:ascii="GHEA Mariam" w:hAnsi="GHEA Mariam"/>
                <w:sz w:val="24"/>
                <w:szCs w:val="24"/>
                <w:lang w:val="en-US"/>
              </w:rPr>
              <w:t>Ախտաբանական անատոմիա և Դատական բժշկություն</w:t>
            </w:r>
            <w:r w:rsidRPr="001C75F7">
              <w:rPr>
                <w:rFonts w:ascii="GHEA Mariam" w:hAnsi="GHEA Mariam"/>
                <w:b/>
                <w:sz w:val="24"/>
                <w:szCs w:val="24"/>
                <w:lang w:val="hy-AM"/>
              </w:rPr>
              <w:t>»</w:t>
            </w:r>
          </w:p>
        </w:tc>
      </w:tr>
      <w:tr w:rsidR="00040469" w:rsidRPr="001C75F7" w:rsidTr="00F94BF3">
        <w:trPr>
          <w:trHeight w:val="420"/>
          <w:jc w:val="center"/>
        </w:trPr>
        <w:tc>
          <w:tcPr>
            <w:tcW w:w="3434" w:type="dxa"/>
            <w:tcBorders>
              <w:left w:val="nil"/>
              <w:bottom w:val="nil"/>
              <w:right w:val="nil"/>
            </w:tcBorders>
          </w:tcPr>
          <w:p w:rsidR="00040469" w:rsidRPr="001C75F7" w:rsidRDefault="00040469" w:rsidP="00F94BF3">
            <w:pPr>
              <w:spacing w:line="360" w:lineRule="auto"/>
              <w:ind w:left="266" w:hanging="187"/>
              <w:rPr>
                <w:rFonts w:ascii="GHEA Mariam" w:hAnsi="GHEA Mariam"/>
                <w:b/>
                <w:sz w:val="24"/>
                <w:szCs w:val="24"/>
                <w:lang w:val="en-US"/>
              </w:rPr>
            </w:pPr>
          </w:p>
        </w:tc>
        <w:tc>
          <w:tcPr>
            <w:tcW w:w="6325" w:type="dxa"/>
            <w:tcBorders>
              <w:left w:val="nil"/>
              <w:bottom w:val="nil"/>
              <w:right w:val="nil"/>
            </w:tcBorders>
          </w:tcPr>
          <w:p w:rsidR="00040469" w:rsidRPr="001C75F7" w:rsidRDefault="00040469" w:rsidP="00F94BF3">
            <w:pPr>
              <w:spacing w:line="360" w:lineRule="auto"/>
              <w:ind w:left="79"/>
              <w:rPr>
                <w:rFonts w:ascii="GHEA Mariam" w:hAnsi="GHEA Mariam"/>
                <w:color w:val="808080"/>
                <w:sz w:val="24"/>
                <w:szCs w:val="24"/>
                <w:lang w:val="en-US"/>
              </w:rPr>
            </w:pPr>
          </w:p>
        </w:tc>
      </w:tr>
    </w:tbl>
    <w:p w:rsidR="00040469" w:rsidRPr="001C75F7" w:rsidRDefault="00040469" w:rsidP="00040469">
      <w:pPr>
        <w:spacing w:line="480" w:lineRule="auto"/>
        <w:rPr>
          <w:rFonts w:ascii="GHEA Mariam" w:hAnsi="GHEA Mariam"/>
          <w:sz w:val="24"/>
          <w:szCs w:val="24"/>
          <w:lang w:val="en-US"/>
        </w:rPr>
      </w:pPr>
    </w:p>
    <w:p w:rsidR="00040469" w:rsidRPr="001C75F7" w:rsidRDefault="00040469" w:rsidP="00040469">
      <w:pPr>
        <w:spacing w:line="480" w:lineRule="auto"/>
        <w:jc w:val="center"/>
        <w:rPr>
          <w:rFonts w:ascii="GHEA Mariam" w:hAnsi="GHEA Mariam"/>
          <w:sz w:val="24"/>
          <w:szCs w:val="24"/>
          <w:lang w:val="en-US"/>
        </w:rPr>
      </w:pPr>
      <w:r w:rsidRPr="001C75F7">
        <w:rPr>
          <w:rFonts w:ascii="GHEA Mariam" w:hAnsi="GHEA Mariam"/>
          <w:sz w:val="24"/>
          <w:szCs w:val="24"/>
          <w:lang w:val="en-US"/>
        </w:rPr>
        <w:t>2026</w:t>
      </w:r>
      <w:r w:rsidRPr="001C75F7">
        <w:rPr>
          <w:rFonts w:ascii="GHEA Mariam" w:hAnsi="GHEA Mariam" w:cs="Sylfaen"/>
          <w:sz w:val="24"/>
          <w:szCs w:val="24"/>
          <w:lang w:val="en-US"/>
        </w:rPr>
        <w:t>թ</w:t>
      </w:r>
      <w:r w:rsidRPr="001C75F7">
        <w:rPr>
          <w:rFonts w:ascii="GHEA Mariam" w:hAnsi="GHEA Mariam"/>
          <w:sz w:val="24"/>
          <w:szCs w:val="24"/>
          <w:lang w:val="en-US"/>
        </w:rPr>
        <w:t>.</w:t>
      </w:r>
    </w:p>
    <w:p w:rsidR="00040469" w:rsidRPr="001C75F7" w:rsidRDefault="00040469" w:rsidP="001C75F7">
      <w:pPr>
        <w:tabs>
          <w:tab w:val="left" w:pos="8505"/>
        </w:tabs>
        <w:jc w:val="both"/>
        <w:rPr>
          <w:rFonts w:ascii="GHEA Mariam" w:hAnsi="GHEA Mariam"/>
          <w:b/>
          <w:sz w:val="24"/>
          <w:szCs w:val="24"/>
          <w:lang w:val="en-US"/>
        </w:rPr>
      </w:pPr>
      <w:r w:rsidRPr="001C75F7">
        <w:rPr>
          <w:rFonts w:ascii="GHEA Mariam" w:hAnsi="GHEA Mariam"/>
          <w:b/>
          <w:sz w:val="24"/>
          <w:szCs w:val="24"/>
          <w:lang w:val="en-US"/>
        </w:rPr>
        <w:t xml:space="preserve">1. </w:t>
      </w:r>
      <w:r w:rsidRPr="001C75F7">
        <w:rPr>
          <w:rFonts w:ascii="GHEA Mariam" w:hAnsi="GHEA Mariam" w:cs="Sylfaen"/>
          <w:b/>
          <w:sz w:val="24"/>
          <w:szCs w:val="24"/>
          <w:lang w:val="en-US"/>
        </w:rPr>
        <w:t>ԹԵ</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ՄԱ</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ՅԻ</w:t>
      </w:r>
      <w:r w:rsidRPr="001C75F7">
        <w:rPr>
          <w:rFonts w:ascii="GHEA Mariam" w:hAnsi="GHEA Mariam" w:cs="Arial Armenian"/>
          <w:b/>
          <w:sz w:val="24"/>
          <w:szCs w:val="24"/>
          <w:lang w:val="en-US"/>
        </w:rPr>
        <w:t xml:space="preserve"> </w:t>
      </w:r>
      <w:r w:rsidRPr="001C75F7">
        <w:rPr>
          <w:rFonts w:ascii="GHEA Mariam" w:hAnsi="GHEA Mariam" w:cs="Sylfaen"/>
          <w:b/>
          <w:sz w:val="24"/>
          <w:szCs w:val="24"/>
          <w:lang w:val="en-US"/>
        </w:rPr>
        <w:t>ԱՐ</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ԴԻԱ</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ԿԱ</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ՆՈՒԹ</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ՅՈՒ</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ՆԸ</w:t>
      </w:r>
      <w:r w:rsidRPr="001C75F7">
        <w:rPr>
          <w:rFonts w:ascii="GHEA Mariam" w:hAnsi="GHEA Mariam"/>
          <w:b/>
          <w:sz w:val="24"/>
          <w:szCs w:val="24"/>
          <w:lang w:val="en-US"/>
        </w:rPr>
        <w:t xml:space="preserve"> </w:t>
      </w:r>
    </w:p>
    <w:p w:rsidR="00040469" w:rsidRPr="001C75F7" w:rsidRDefault="00040469" w:rsidP="001C75F7">
      <w:pPr>
        <w:tabs>
          <w:tab w:val="left" w:pos="8505"/>
        </w:tabs>
        <w:jc w:val="both"/>
        <w:rPr>
          <w:rFonts w:ascii="GHEA Mariam" w:hAnsi="GHEA Mariam"/>
          <w:b/>
          <w:sz w:val="24"/>
          <w:szCs w:val="24"/>
          <w:lang w:val="en-US"/>
        </w:rPr>
      </w:pPr>
    </w:p>
    <w:p w:rsidR="00040469" w:rsidRPr="001C75F7" w:rsidRDefault="00040469" w:rsidP="001C75F7">
      <w:pPr>
        <w:tabs>
          <w:tab w:val="left" w:pos="8789"/>
        </w:tabs>
        <w:jc w:val="both"/>
        <w:rPr>
          <w:rFonts w:ascii="GHEA Mariam" w:hAnsi="GHEA Mariam" w:cs="Sylfaen"/>
          <w:caps/>
          <w:sz w:val="24"/>
          <w:szCs w:val="24"/>
          <w:lang w:val="en-US"/>
        </w:rPr>
      </w:pPr>
      <w:r w:rsidRPr="001C75F7">
        <w:rPr>
          <w:rFonts w:ascii="GHEA Mariam" w:hAnsi="GHEA Mariam"/>
          <w:sz w:val="24"/>
          <w:szCs w:val="24"/>
          <w:lang w:val="en-US"/>
        </w:rPr>
        <w:t xml:space="preserve">1.1. </w:t>
      </w:r>
      <w:r w:rsidRPr="001C75F7">
        <w:rPr>
          <w:rFonts w:ascii="GHEA Mariam" w:hAnsi="GHEA Mariam" w:cs="Sylfaen"/>
          <w:caps/>
          <w:sz w:val="24"/>
          <w:szCs w:val="24"/>
          <w:lang w:val="en-US"/>
        </w:rPr>
        <w:t>Ներածություն</w:t>
      </w:r>
    </w:p>
    <w:p w:rsidR="00040469" w:rsidRPr="001C75F7" w:rsidRDefault="00040469" w:rsidP="001C75F7">
      <w:pPr>
        <w:tabs>
          <w:tab w:val="left" w:pos="8789"/>
        </w:tabs>
        <w:jc w:val="both"/>
        <w:rPr>
          <w:rFonts w:ascii="GHEA Mariam" w:hAnsi="GHEA Mariam" w:cs="Sylfaen"/>
          <w:sz w:val="24"/>
          <w:szCs w:val="24"/>
          <w:lang w:val="en-US"/>
        </w:rPr>
      </w:pPr>
      <w:r w:rsidRPr="001C75F7">
        <w:rPr>
          <w:rFonts w:ascii="GHEA Mariam" w:hAnsi="GHEA Mariam" w:cs="Sylfaen"/>
          <w:sz w:val="24"/>
          <w:szCs w:val="24"/>
          <w:lang w:val="en-US"/>
        </w:rPr>
        <w:t xml:space="preserve"> </w:t>
      </w:r>
    </w:p>
    <w:p w:rsidR="00040469" w:rsidRPr="001C75F7" w:rsidRDefault="00040469" w:rsidP="001C75F7">
      <w:pPr>
        <w:shd w:val="clear" w:color="auto" w:fill="FFFFFF"/>
        <w:spacing w:line="276" w:lineRule="auto"/>
        <w:jc w:val="both"/>
        <w:rPr>
          <w:rFonts w:ascii="GHEA Mariam" w:hAnsi="GHEA Mariam" w:cs="Segoe UI"/>
          <w:sz w:val="24"/>
          <w:szCs w:val="24"/>
        </w:rPr>
      </w:pPr>
      <w:r w:rsidRPr="001C75F7">
        <w:rPr>
          <w:rFonts w:ascii="GHEA Mariam" w:hAnsi="GHEA Mariam" w:cs="Segoe UI"/>
          <w:sz w:val="24"/>
          <w:szCs w:val="24"/>
        </w:rPr>
        <w:t>Հանկարծամահությունը անսպասելի և արագ զարգացող մահ է, որը կարող է առաջանալ ինչպես նախկինում հայտնի, այնպես էլ չախտորոշված հիվանդությունների պայմաններում։ Հանկարծամահությունների կառուցվածքում առանձնահատուկ նշանակություն ունի սրտային հանկարծամահությունը (ՍՀՄ), որի հիմքում առավել հաճախ ընկած են կորոնար աթերոսկլերոտիկ հիվանդությունը, սրտամկանի իշեմիկ վնասումը, սուր կորոնար համախտանիշը, սրտի կառուցվածքային հիվանդությունները և մահացու առիթմիաները։ ՍՀՄ-ի դատաբժշկական գնահատման համար դիահերձումը շարունակում է մնալ հիմնարար ախտորոշիչ փուլ, իսկ սրտամկանի և կորոնար անոթների ստանդարտացված մակրոսկոպիկ և հյուսվածաբանական ուսումնասիրությունը հանդիսանում է հետազոտության հիմնական բաղադրիչը։ Չնայած ՍՀՄ-ի հիմնական պատճառների լայն ուսումնասիրվածությանը՝ որոշ դեպքերում սովորական դատաբժշկական, հյուսվածաբանական և լրացուցիչ հետազոտությունները թույլ չեն տալիս լիարժեք պարզաբանել մահվան մեխանիզմը։ Այդ հանգամանքը կարևորում է ոչ միայն արդեն հայտնի ախտաբանական փոփոխությունների ավելի ճշգրիտ քանակական գնահատումը, այլև հնարավոր նոր շրջակա միջավայրային գործոնների ուսումնասիրությունը։</w:t>
      </w:r>
    </w:p>
    <w:p w:rsidR="00040469" w:rsidRPr="001C75F7" w:rsidRDefault="00040469" w:rsidP="001C75F7">
      <w:pPr>
        <w:shd w:val="clear" w:color="auto" w:fill="FFFFFF"/>
        <w:spacing w:line="276" w:lineRule="auto"/>
        <w:jc w:val="both"/>
        <w:rPr>
          <w:rFonts w:ascii="GHEA Mariam" w:hAnsi="GHEA Mariam" w:cs="Segoe UI"/>
          <w:sz w:val="24"/>
          <w:szCs w:val="24"/>
        </w:rPr>
      </w:pPr>
      <w:r w:rsidRPr="001C75F7">
        <w:rPr>
          <w:rFonts w:ascii="GHEA Mariam" w:hAnsi="GHEA Mariam" w:cs="Segoe UI"/>
          <w:sz w:val="24"/>
          <w:szCs w:val="24"/>
        </w:rPr>
        <w:t>Վերջին տարիներին զգալիորեն աճել է գիտական հետաքրքրությունը միկրո- և նանոպլաստիկների (MNPs) նկատմամբ։ Միկրոպլաստիկները պլաստիկ նյութերի փոքր մասնիկներ են, որոնց ազդեցության ուղիները ներառում են հիմնականում ներշնչումը և սննդային ճանապարհը։ Մարդու օրգանիզմում դրանց հայտնաբերման վերաբերյալ կուտակվող տվյալները վկայում են, որ պոլիմերային մասնիկները կարող են հայտնվել տարբեր կենսաբանական միջավայրերում և հյուսվածքներում։ Միկրոպլաստիկների կենսաբանական ազդեցությունները բազմագործոն են և ուսումնասիրվում են բորբոքային պատասխանների, օքսիդատիվ սթրեսի, միտոքոնդրիալ դիսֆունկցիայի, էնդոթելիալ վնասման և իմունաբանական փոփոխությունների տեսանկյունից։ Այս գործընթացները տեսականորեն կարող են առնչվել սրտանոթային համակարգի ախտաբանական փոփոխություններին, սակայն մարդու մոտ դրանց կլինիկական և դատաբժշկական նշանակությունը դեռևս ամբողջությամբ պարզաբանված չէ։</w:t>
      </w:r>
    </w:p>
    <w:p w:rsidR="00CF3FE9" w:rsidRPr="001C75F7" w:rsidRDefault="00040469" w:rsidP="001C75F7">
      <w:pPr>
        <w:shd w:val="clear" w:color="auto" w:fill="FFFFFF"/>
        <w:spacing w:line="276" w:lineRule="auto"/>
        <w:jc w:val="both"/>
        <w:rPr>
          <w:rFonts w:ascii="GHEA Mariam" w:hAnsi="GHEA Mariam" w:cs="Segoe UI"/>
          <w:sz w:val="24"/>
          <w:szCs w:val="24"/>
        </w:rPr>
      </w:pPr>
      <w:r w:rsidRPr="001C75F7">
        <w:rPr>
          <w:rFonts w:ascii="GHEA Mariam" w:hAnsi="GHEA Mariam" w:cs="Segoe UI"/>
          <w:sz w:val="24"/>
          <w:szCs w:val="24"/>
        </w:rPr>
        <w:t xml:space="preserve">Առանձնահատուկ հետաքրքրություն է ներկայացնում միկրոպլաստիկների հնարավոր կապը աթերոսկլերոտիկ գործընթացների և թրոմբոզի հետ։ Մարդու աթերոսկլերոտիկ վահանիկներում միկրո- և նանոպլաստիկների հայտնաբերման և դրանց հետագա սիրտանոթային իրադարձությունների միջև ասոցիացիայի վերաբերյալ հրապարակված տվյալները ցույց են տալիս այս ուղղության գիտական հեռանկարը, սակայն չեն կարող ինքնուրույն ապացուցել պատճառահետևանքային կապը։ Հետևաբար, անհրաժեշտ են </w:t>
      </w:r>
      <w:r w:rsidRPr="001C75F7">
        <w:rPr>
          <w:rFonts w:ascii="GHEA Mariam" w:hAnsi="GHEA Mariam" w:cs="Segoe UI"/>
          <w:sz w:val="24"/>
          <w:szCs w:val="24"/>
        </w:rPr>
        <w:lastRenderedPageBreak/>
        <w:t xml:space="preserve">նոր հետազոտություններ, որոնք միկրոպլաստիկների առկայությունը կգնահատեն ոչ միայն որպես ընդհանուր հյուսվածքային ցուցանիշ, այլև դրանց տարածական տեղակայումը կհամադրեն սրտամկանի և կորոնար անոթների կոնկրետ ախտաբանական փոփոխությունների հետ։ Այս տեսանկյունից առանձնահատուկ նշանակություն ունի թրոմբների և թրոմբոցիտային ագրեգատների ուսումնասիրությունը։ Եթե միկրոպլաստիկների մասնիկների խտությունը թրոմբային օջախներում ավելի բարձր լինի, քան նույն հյուսվածքի թրոմբից ազատ հարակից հատվածներում, դա կարող է վկայել տեղային տարածական ասոցիացիայի մասին։ Միևնույն ժամանակ, նման արդյունքը պետք է մեկնաբանվի որպես ասոցիացիա և ոչ որպես միկրոպլաստիկների կողմից թրոմբոզի պատճառականության ապացույց։ </w:t>
      </w:r>
      <w:r w:rsidR="00CF3FE9" w:rsidRPr="001C75F7">
        <w:rPr>
          <w:rFonts w:ascii="GHEA Mariam" w:hAnsi="GHEA Mariam" w:cs="Segoe UI"/>
          <w:sz w:val="24"/>
          <w:szCs w:val="24"/>
        </w:rPr>
        <w:t>Կարևոր է նաև միկրոպաստիկների առկայության, դրանք քանակի, թոքերում և սրտում առկա</w:t>
      </w:r>
    </w:p>
    <w:p w:rsidR="00040469" w:rsidRPr="001C75F7" w:rsidRDefault="00CF3FE9" w:rsidP="001C75F7">
      <w:pPr>
        <w:shd w:val="clear" w:color="auto" w:fill="FFFFFF"/>
        <w:spacing w:line="276" w:lineRule="auto"/>
        <w:jc w:val="both"/>
        <w:rPr>
          <w:rFonts w:ascii="GHEA Mariam" w:hAnsi="GHEA Mariam" w:cs="Segoe UI"/>
          <w:sz w:val="24"/>
          <w:szCs w:val="24"/>
        </w:rPr>
      </w:pPr>
      <w:proofErr w:type="gramStart"/>
      <w:r w:rsidRPr="001C75F7">
        <w:rPr>
          <w:rFonts w:ascii="GHEA Mariam" w:hAnsi="GHEA Mariam" w:cs="Segoe UI"/>
          <w:sz w:val="24"/>
          <w:szCs w:val="24"/>
        </w:rPr>
        <w:t>ձևաբանական</w:t>
      </w:r>
      <w:proofErr w:type="gramEnd"/>
      <w:r w:rsidRPr="001C75F7">
        <w:rPr>
          <w:rFonts w:ascii="GHEA Mariam" w:hAnsi="GHEA Mariam" w:cs="Segoe UI"/>
          <w:sz w:val="24"/>
          <w:szCs w:val="24"/>
        </w:rPr>
        <w:t xml:space="preserve"> փոփոխությունների միջև հնարավոր կոռելյացիայի առկայության գնահատումը; </w:t>
      </w:r>
      <w:r w:rsidR="00040469" w:rsidRPr="001C75F7">
        <w:rPr>
          <w:rFonts w:ascii="GHEA Mariam" w:hAnsi="GHEA Mariam" w:cs="Segoe UI"/>
          <w:sz w:val="24"/>
          <w:szCs w:val="24"/>
        </w:rPr>
        <w:t>Ժամանակակից թվային պաթոլոգիայի մեթոդների զարգացումը հնարավորություն է տալիս հյուսվածաբանական փոփոխությունները գնահատել ոչ միայն որակապես, այլև քանակականորեն։ Թվային պատկերի վերլուծության և մեքենայական ուսուցման կիրառմամբ սրտային հյուսվածքի և կորոնար անոթների ախտաբանական փոփոխությունների գնահատման վերաբերյալ վերջին ուսումնասիրությունները ցույց են տալիս, որ նման մոտեցումները կարող են նվազեցնել դիտորդական սուբյեկտիվությունը և բարձրացնել տվյալների վերարտադրելիությունը։Այս համատեքստում օպտիկական ֆոտոթերմալ ինֆրակարմիր սպեկտրոսկոպիան (O-PTIR)</w:t>
      </w:r>
      <w:r w:rsidR="008E4C51" w:rsidRPr="001C75F7">
        <w:rPr>
          <w:rFonts w:ascii="GHEA Mariam" w:hAnsi="GHEA Mariam" w:cs="Segoe UI"/>
          <w:sz w:val="24"/>
          <w:szCs w:val="24"/>
        </w:rPr>
        <w:t xml:space="preserve"> և</w:t>
      </w:r>
      <w:r w:rsidR="006009A9" w:rsidRPr="001C75F7">
        <w:rPr>
          <w:rFonts w:ascii="GHEA Mariam" w:hAnsi="GHEA Mariam" w:cs="Segoe UI"/>
          <w:sz w:val="24"/>
          <w:szCs w:val="24"/>
        </w:rPr>
        <w:t xml:space="preserve"> </w:t>
      </w:r>
      <w:r w:rsidR="006009A9" w:rsidRPr="001C75F7">
        <w:rPr>
          <w:rStyle w:val="Strong"/>
          <w:rFonts w:ascii="GHEA Mariam" w:hAnsi="GHEA Mariam" w:cs="Segoe UI"/>
          <w:b w:val="0"/>
          <w:sz w:val="24"/>
          <w:szCs w:val="24"/>
          <w:shd w:val="clear" w:color="auto" w:fill="FFFFFF"/>
        </w:rPr>
        <w:t>Լազերային ուղղակի ինֆրակարմիր</w:t>
      </w:r>
      <w:r w:rsidR="006009A9" w:rsidRPr="001C75F7">
        <w:rPr>
          <w:rStyle w:val="Strong"/>
          <w:rFonts w:ascii="Courier New" w:hAnsi="Courier New" w:cs="Courier New"/>
          <w:b w:val="0"/>
          <w:sz w:val="24"/>
          <w:szCs w:val="24"/>
          <w:shd w:val="clear" w:color="auto" w:fill="FFFFFF"/>
        </w:rPr>
        <w:t> </w:t>
      </w:r>
      <w:r w:rsidR="006009A9" w:rsidRPr="001C75F7">
        <w:rPr>
          <w:rStyle w:val="Strong"/>
          <w:rFonts w:ascii="GHEA Mariam" w:hAnsi="GHEA Mariam" w:cs="GHEA Mariam"/>
          <w:b w:val="0"/>
          <w:sz w:val="24"/>
          <w:szCs w:val="24"/>
          <w:shd w:val="clear" w:color="auto" w:fill="FFFFFF"/>
        </w:rPr>
        <w:t>քիմիական</w:t>
      </w:r>
      <w:r w:rsidR="006009A9" w:rsidRPr="001C75F7">
        <w:rPr>
          <w:rStyle w:val="Strong"/>
          <w:rFonts w:ascii="GHEA Mariam" w:hAnsi="GHEA Mariam" w:cs="Segoe UI"/>
          <w:b w:val="0"/>
          <w:sz w:val="24"/>
          <w:szCs w:val="24"/>
          <w:shd w:val="clear" w:color="auto" w:fill="FFFFFF"/>
        </w:rPr>
        <w:t xml:space="preserve"> </w:t>
      </w:r>
      <w:r w:rsidR="006009A9" w:rsidRPr="001C75F7">
        <w:rPr>
          <w:rStyle w:val="Strong"/>
          <w:rFonts w:ascii="GHEA Mariam" w:hAnsi="GHEA Mariam" w:cs="GHEA Mariam"/>
          <w:b w:val="0"/>
          <w:sz w:val="24"/>
          <w:szCs w:val="24"/>
          <w:shd w:val="clear" w:color="auto" w:fill="FFFFFF"/>
        </w:rPr>
        <w:t>պատկերավորման</w:t>
      </w:r>
      <w:r w:rsidR="006009A9" w:rsidRPr="001C75F7">
        <w:rPr>
          <w:rStyle w:val="Strong"/>
          <w:rFonts w:ascii="Courier New" w:hAnsi="Courier New" w:cs="Courier New"/>
          <w:b w:val="0"/>
          <w:sz w:val="24"/>
          <w:szCs w:val="24"/>
          <w:shd w:val="clear" w:color="auto" w:fill="FFFFFF"/>
        </w:rPr>
        <w:t> </w:t>
      </w:r>
      <w:r w:rsidR="006009A9" w:rsidRPr="001C75F7">
        <w:rPr>
          <w:rStyle w:val="Strong"/>
          <w:rFonts w:ascii="GHEA Mariam" w:hAnsi="GHEA Mariam" w:cs="Segoe UI"/>
          <w:b w:val="0"/>
          <w:sz w:val="24"/>
          <w:szCs w:val="24"/>
          <w:shd w:val="clear" w:color="auto" w:fill="FFFFFF"/>
        </w:rPr>
        <w:t xml:space="preserve">(LDIR) </w:t>
      </w:r>
      <w:r w:rsidR="006009A9" w:rsidRPr="001C75F7">
        <w:rPr>
          <w:rStyle w:val="Strong"/>
          <w:rFonts w:ascii="GHEA Mariam" w:hAnsi="GHEA Mariam" w:cs="GHEA Mariam"/>
          <w:b w:val="0"/>
          <w:sz w:val="24"/>
          <w:szCs w:val="24"/>
          <w:shd w:val="clear" w:color="auto" w:fill="FFFFFF"/>
        </w:rPr>
        <w:t>մեթոդ</w:t>
      </w:r>
      <w:r w:rsidR="006009A9" w:rsidRPr="001C75F7">
        <w:rPr>
          <w:rStyle w:val="Strong"/>
          <w:rFonts w:ascii="GHEA Mariam" w:hAnsi="GHEA Mariam" w:cs="Segoe UI"/>
          <w:b w:val="0"/>
          <w:sz w:val="24"/>
          <w:szCs w:val="24"/>
          <w:shd w:val="clear" w:color="auto" w:fill="FFFFFF"/>
        </w:rPr>
        <w:t>ները</w:t>
      </w:r>
      <w:r w:rsidR="006009A9" w:rsidRPr="001C75F7">
        <w:rPr>
          <w:rFonts w:ascii="GHEA Mariam" w:hAnsi="GHEA Mariam" w:cs="Segoe UI"/>
          <w:sz w:val="24"/>
          <w:szCs w:val="24"/>
        </w:rPr>
        <w:t xml:space="preserve"> կարող են</w:t>
      </w:r>
      <w:r w:rsidR="00040469" w:rsidRPr="001C75F7">
        <w:rPr>
          <w:rFonts w:ascii="GHEA Mariam" w:hAnsi="GHEA Mariam" w:cs="Segoe UI"/>
          <w:sz w:val="24"/>
          <w:szCs w:val="24"/>
        </w:rPr>
        <w:t xml:space="preserve"> կարևոր լրացում լինել ավանդական հյուսվածաբանական մեթոդներին։ </w:t>
      </w:r>
      <w:r w:rsidR="006009A9" w:rsidRPr="001C75F7">
        <w:rPr>
          <w:rFonts w:ascii="GHEA Mariam" w:hAnsi="GHEA Mariam" w:cs="Segoe UI"/>
          <w:sz w:val="24"/>
          <w:szCs w:val="24"/>
        </w:rPr>
        <w:t xml:space="preserve">Վերջիններս հնարավորություն են </w:t>
      </w:r>
      <w:r w:rsidR="00040469" w:rsidRPr="001C75F7">
        <w:rPr>
          <w:rFonts w:ascii="GHEA Mariam" w:hAnsi="GHEA Mariam" w:cs="Segoe UI"/>
          <w:sz w:val="24"/>
          <w:szCs w:val="24"/>
        </w:rPr>
        <w:t xml:space="preserve"> տալիս մասնիկների քիմիական նույնականացումը համադրել դրանց տարածական տեղակայման հետ՝ հյուսվածքի միկրոկառուցվածքի համատեքստում</w:t>
      </w:r>
      <w:r w:rsidR="006009A9" w:rsidRPr="001C75F7">
        <w:rPr>
          <w:rFonts w:ascii="GHEA Mariam" w:hAnsi="GHEA Mariam" w:cs="Segoe UI"/>
          <w:sz w:val="24"/>
          <w:szCs w:val="24"/>
        </w:rPr>
        <w:t xml:space="preserve">: </w:t>
      </w:r>
      <w:r w:rsidR="00040469" w:rsidRPr="001C75F7">
        <w:rPr>
          <w:rFonts w:ascii="GHEA Mariam" w:hAnsi="GHEA Mariam" w:cs="Segoe UI"/>
          <w:sz w:val="24"/>
          <w:szCs w:val="24"/>
        </w:rPr>
        <w:t>Այսպիսով, սույն հետազոտության արդիականությունը պայմանավորված է սրտային հանկարծամահության դեպքերում միկրո- և նանոպլաստիկների հայտնաբերման, քանակական գնահատման և քիմիական բնութագրման անհրաժեշտությամբ, ինչպես նաև դրանց տարածական կապի ուսումնասիրմամբ սրտամկանի և կորոնար անոթների մորֆոլոգիական փոփոխությունների, բորբոքային ինֆիլտրատի և թրոմբոտիկ/թրոմբոցիտային ագրեգատների</w:t>
      </w:r>
      <w:r w:rsidR="00863B1A" w:rsidRPr="001C75F7">
        <w:rPr>
          <w:rFonts w:ascii="GHEA Mariam" w:hAnsi="GHEA Mariam" w:cs="Segoe UI"/>
          <w:sz w:val="24"/>
          <w:szCs w:val="24"/>
        </w:rPr>
        <w:t>, ինչպես նաև թոքային հյուսվածքում միկրոպլաստիկի առկայության և մեգակարիոցիտների քանակության</w:t>
      </w:r>
      <w:r w:rsidR="00040469" w:rsidRPr="001C75F7">
        <w:rPr>
          <w:rFonts w:ascii="GHEA Mariam" w:hAnsi="GHEA Mariam" w:cs="Segoe UI"/>
          <w:sz w:val="24"/>
          <w:szCs w:val="24"/>
        </w:rPr>
        <w:t xml:space="preserve"> հետ։</w:t>
      </w:r>
    </w:p>
    <w:p w:rsidR="00040469" w:rsidRPr="001C75F7" w:rsidRDefault="00040469" w:rsidP="001C75F7">
      <w:pPr>
        <w:spacing w:line="276" w:lineRule="auto"/>
        <w:jc w:val="both"/>
        <w:rPr>
          <w:rFonts w:ascii="GHEA Mariam" w:hAnsi="GHEA Mariam"/>
        </w:rPr>
      </w:pPr>
    </w:p>
    <w:p w:rsidR="00F45D03" w:rsidRDefault="00F45D03" w:rsidP="001C75F7">
      <w:pPr>
        <w:spacing w:line="276" w:lineRule="auto"/>
        <w:jc w:val="both"/>
        <w:rPr>
          <w:rFonts w:ascii="GHEA Mariam" w:hAnsi="GHEA Mariam"/>
          <w:b/>
          <w:bCs/>
          <w:sz w:val="24"/>
          <w:szCs w:val="24"/>
          <w:lang w:val="en-US"/>
        </w:rPr>
      </w:pPr>
    </w:p>
    <w:p w:rsidR="00040469" w:rsidRPr="001C75F7" w:rsidRDefault="00040469" w:rsidP="001C75F7">
      <w:pPr>
        <w:spacing w:line="276" w:lineRule="auto"/>
        <w:jc w:val="both"/>
        <w:rPr>
          <w:rFonts w:ascii="GHEA Mariam" w:hAnsi="GHEA Mariam"/>
          <w:b/>
          <w:bCs/>
          <w:sz w:val="24"/>
          <w:szCs w:val="24"/>
          <w:lang w:val="hy-AM"/>
        </w:rPr>
      </w:pPr>
      <w:r w:rsidRPr="001C75F7">
        <w:rPr>
          <w:rFonts w:ascii="GHEA Mariam" w:hAnsi="GHEA Mariam"/>
          <w:b/>
          <w:bCs/>
          <w:sz w:val="24"/>
          <w:szCs w:val="24"/>
          <w:lang w:val="hy-AM"/>
        </w:rPr>
        <w:t>Իրականցվող հետազոտության գիտական նորույթը</w:t>
      </w:r>
    </w:p>
    <w:p w:rsidR="004C7AE8" w:rsidRPr="001C75F7" w:rsidRDefault="00B277CC" w:rsidP="001C75F7">
      <w:pPr>
        <w:shd w:val="clear" w:color="auto" w:fill="FFFFFF"/>
        <w:spacing w:line="276" w:lineRule="auto"/>
        <w:jc w:val="both"/>
        <w:rPr>
          <w:rFonts w:ascii="GHEA Mariam" w:hAnsi="GHEA Mariam" w:cs="Segoe UI"/>
          <w:sz w:val="24"/>
          <w:szCs w:val="24"/>
        </w:rPr>
      </w:pPr>
      <w:r w:rsidRPr="001C75F7">
        <w:rPr>
          <w:rFonts w:ascii="GHEA Mariam" w:hAnsi="GHEA Mariam" w:cs="Segoe UI"/>
          <w:sz w:val="24"/>
          <w:szCs w:val="24"/>
        </w:rPr>
        <w:t xml:space="preserve">Սույն աշխատանքի գիտական նորույթը կայանում է նրանում, որ դատաբժշկական պրակտիկայում </w:t>
      </w:r>
      <w:r w:rsidR="004C7AE8" w:rsidRPr="001C75F7">
        <w:rPr>
          <w:rFonts w:ascii="GHEA Mariam" w:hAnsi="GHEA Mariam" w:cs="Segoe UI"/>
          <w:sz w:val="24"/>
          <w:szCs w:val="24"/>
        </w:rPr>
        <w:t xml:space="preserve">սրտային հանկարծամահությունների դեպքերում միկրոպլաստիկների </w:t>
      </w:r>
      <w:r w:rsidR="004C7AE8" w:rsidRPr="001C75F7">
        <w:rPr>
          <w:rFonts w:ascii="GHEA Mariam" w:hAnsi="GHEA Mariam" w:cs="Segoe UI"/>
          <w:sz w:val="24"/>
          <w:szCs w:val="24"/>
        </w:rPr>
        <w:lastRenderedPageBreak/>
        <w:t>հայտնաբերում և քանակական գնահատում սրտամկանում, կորոնար անոթներում, թոքային հյուսվածքում՝</w:t>
      </w:r>
    </w:p>
    <w:p w:rsidR="004C7AE8" w:rsidRPr="001C75F7" w:rsidRDefault="004C7AE8" w:rsidP="001C75F7">
      <w:pPr>
        <w:shd w:val="clear" w:color="auto" w:fill="FFFFFF"/>
        <w:spacing w:line="276" w:lineRule="auto"/>
        <w:jc w:val="both"/>
        <w:rPr>
          <w:rFonts w:ascii="GHEA Mariam" w:hAnsi="GHEA Mariam" w:cs="Segoe UI"/>
          <w:sz w:val="24"/>
          <w:szCs w:val="24"/>
        </w:rPr>
      </w:pPr>
      <w:proofErr w:type="gramStart"/>
      <w:r w:rsidRPr="001C75F7">
        <w:rPr>
          <w:rFonts w:ascii="GHEA Mariam" w:hAnsi="GHEA Mariam" w:cs="Segoe UI"/>
          <w:sz w:val="24"/>
          <w:szCs w:val="24"/>
        </w:rPr>
        <w:t>ձևաբանական</w:t>
      </w:r>
      <w:proofErr w:type="gramEnd"/>
      <w:r w:rsidRPr="001C75F7">
        <w:rPr>
          <w:rFonts w:ascii="GHEA Mariam" w:hAnsi="GHEA Mariam" w:cs="Segoe UI"/>
          <w:sz w:val="24"/>
          <w:szCs w:val="24"/>
        </w:rPr>
        <w:t xml:space="preserve"> և թվային ուսումնասիրությունների համակցմամբ։</w:t>
      </w:r>
      <w:r w:rsidR="00B277CC" w:rsidRPr="001C75F7">
        <w:rPr>
          <w:rFonts w:ascii="GHEA Mariam" w:hAnsi="GHEA Mariam" w:cs="Segoe UI"/>
          <w:sz w:val="24"/>
          <w:szCs w:val="24"/>
        </w:rPr>
        <w:t xml:space="preserve">։ </w:t>
      </w:r>
      <w:r w:rsidRPr="001C75F7">
        <w:rPr>
          <w:rFonts w:ascii="GHEA Mariam" w:hAnsi="GHEA Mariam" w:cs="Segoe UI"/>
          <w:sz w:val="24"/>
          <w:szCs w:val="24"/>
        </w:rPr>
        <w:t>Հետազոտության շրջանակներում նախատեսվում է ուսումնասիրել ոչ միայն միկրոպլաստիկի առկայությունը և քանակական հայտնաբերումը վերոնշյալ հյուսվածքներում, այլ նաև դրանց բաշխումը և միկրոանատոմիական տեղակայումը, հնարավոր տարածական ասոցիացիան թրոմբների և թրոմբոցիտային ագրեգատների հետ։ Նախատեսվում է նաև համադրել O-PTIR-ով և</w:t>
      </w:r>
      <w:r w:rsidRPr="001C75F7">
        <w:rPr>
          <w:rStyle w:val="Strong"/>
          <w:rFonts w:ascii="GHEA Mariam" w:hAnsi="GHEA Mariam" w:cs="Segoe UI"/>
          <w:b w:val="0"/>
          <w:sz w:val="24"/>
          <w:szCs w:val="24"/>
          <w:shd w:val="clear" w:color="auto" w:fill="FFFFFF"/>
        </w:rPr>
        <w:t xml:space="preserve"> LDIR-ով</w:t>
      </w:r>
      <w:r w:rsidRPr="001C75F7">
        <w:rPr>
          <w:rFonts w:ascii="GHEA Mariam" w:hAnsi="GHEA Mariam" w:cs="Segoe UI"/>
          <w:sz w:val="24"/>
          <w:szCs w:val="24"/>
        </w:rPr>
        <w:t xml:space="preserve"> ստացված տվյալներըհյուսվածաբանական, հիստոքիմիական և իմունոհիստոքիմիական արդյունքների հետ՝ գնահատելով MNP -ի հնարավոր ասոցիացիան ֆիբրոզի, բորբոքային ինֆիլտրատի առկայության, մակրոֆագների T-լիմֆոցիտների, մեգակարիոցիտների խտության հետ։</w:t>
      </w:r>
    </w:p>
    <w:p w:rsidR="004C7AE8" w:rsidRPr="001C75F7" w:rsidRDefault="004C7AE8" w:rsidP="001C75F7">
      <w:pPr>
        <w:shd w:val="clear" w:color="auto" w:fill="FFFFFF"/>
        <w:spacing w:line="276" w:lineRule="auto"/>
        <w:jc w:val="both"/>
        <w:rPr>
          <w:rFonts w:ascii="GHEA Mariam" w:hAnsi="GHEA Mariam" w:cs="Segoe UI"/>
          <w:sz w:val="24"/>
          <w:szCs w:val="24"/>
        </w:rPr>
      </w:pPr>
      <w:r w:rsidRPr="001C75F7">
        <w:rPr>
          <w:rFonts w:ascii="GHEA Mariam" w:hAnsi="GHEA Mariam" w:cs="Segoe UI"/>
          <w:sz w:val="24"/>
          <w:szCs w:val="24"/>
        </w:rPr>
        <w:t>Հետազոտությունը չի նպատակադրում ապացուցել միկրոպլաստիկների և սրտային հանկարծամահության միջև պատճառահետևանքային կապ։ Դրա նպատակն է բացահայտել վիճակագրորեն և տարածականորեն հավաստի ասոցիացիաներ, որոնք կարող են հիմք հանդիսանալ հետագա փորձարարական հետազոտությունների համար։</w:t>
      </w:r>
    </w:p>
    <w:p w:rsidR="004C7AE8" w:rsidRPr="001C75F7" w:rsidRDefault="004C7AE8" w:rsidP="001C75F7">
      <w:pPr>
        <w:shd w:val="clear" w:color="auto" w:fill="FFFFFF"/>
        <w:jc w:val="both"/>
        <w:rPr>
          <w:rFonts w:ascii="GHEA Mariam" w:hAnsi="GHEA Mariam" w:cs="Segoe UI"/>
          <w:sz w:val="24"/>
          <w:szCs w:val="24"/>
        </w:rPr>
      </w:pPr>
    </w:p>
    <w:p w:rsidR="00040469" w:rsidRPr="001C75F7" w:rsidRDefault="00040469" w:rsidP="001C75F7">
      <w:pPr>
        <w:shd w:val="clear" w:color="auto" w:fill="FFFFFF"/>
        <w:jc w:val="both"/>
        <w:rPr>
          <w:rFonts w:ascii="GHEA Mariam" w:hAnsi="GHEA Mariam" w:cs="Sylfaen"/>
          <w:sz w:val="24"/>
          <w:szCs w:val="24"/>
        </w:rPr>
      </w:pPr>
      <w:r w:rsidRPr="001C75F7">
        <w:rPr>
          <w:rFonts w:ascii="GHEA Mariam" w:hAnsi="GHEA Mariam"/>
          <w:sz w:val="24"/>
          <w:szCs w:val="24"/>
          <w:lang w:val="hy-AM"/>
        </w:rPr>
        <w:t xml:space="preserve">1.2. </w:t>
      </w:r>
      <w:r w:rsidRPr="001C75F7">
        <w:rPr>
          <w:rFonts w:ascii="GHEA Mariam" w:hAnsi="GHEA Mariam" w:cs="Sylfaen"/>
          <w:sz w:val="24"/>
          <w:szCs w:val="24"/>
          <w:lang w:val="hy-AM"/>
        </w:rPr>
        <w:t>ԺԱՄԱՆԱԿԱԿԻՑ</w:t>
      </w:r>
      <w:r w:rsidRPr="001C75F7">
        <w:rPr>
          <w:rFonts w:ascii="GHEA Mariam" w:hAnsi="GHEA Mariam" w:cs="Arial Armenian"/>
          <w:sz w:val="24"/>
          <w:szCs w:val="24"/>
          <w:lang w:val="hy-AM"/>
        </w:rPr>
        <w:t xml:space="preserve"> </w:t>
      </w:r>
      <w:r w:rsidRPr="001C75F7">
        <w:rPr>
          <w:rFonts w:ascii="GHEA Mariam" w:hAnsi="GHEA Mariam" w:cs="Sylfaen"/>
          <w:sz w:val="24"/>
          <w:szCs w:val="24"/>
          <w:lang w:val="hy-AM"/>
        </w:rPr>
        <w:t>ԳՐԱԿԱՆՈՒԹՅԱՆ</w:t>
      </w:r>
      <w:r w:rsidRPr="001C75F7">
        <w:rPr>
          <w:rFonts w:ascii="GHEA Mariam" w:hAnsi="GHEA Mariam" w:cs="Arial Armenian"/>
          <w:sz w:val="24"/>
          <w:szCs w:val="24"/>
          <w:lang w:val="hy-AM"/>
        </w:rPr>
        <w:t xml:space="preserve"> </w:t>
      </w:r>
      <w:r w:rsidRPr="001C75F7">
        <w:rPr>
          <w:rFonts w:ascii="GHEA Mariam" w:hAnsi="GHEA Mariam" w:cs="Sylfaen"/>
          <w:sz w:val="24"/>
          <w:szCs w:val="24"/>
          <w:lang w:val="hy-AM"/>
        </w:rPr>
        <w:t>ՔՆՆԱԴԱՏԱԿԱՆ</w:t>
      </w:r>
      <w:r w:rsidRPr="001C75F7">
        <w:rPr>
          <w:rFonts w:ascii="GHEA Mariam" w:hAnsi="GHEA Mariam" w:cs="Arial Armenian"/>
          <w:sz w:val="24"/>
          <w:szCs w:val="24"/>
          <w:lang w:val="hy-AM"/>
        </w:rPr>
        <w:t xml:space="preserve"> </w:t>
      </w:r>
      <w:r w:rsidRPr="001C75F7">
        <w:rPr>
          <w:rFonts w:ascii="GHEA Mariam" w:hAnsi="GHEA Mariam" w:cs="Sylfaen"/>
          <w:sz w:val="24"/>
          <w:szCs w:val="24"/>
          <w:lang w:val="hy-AM"/>
        </w:rPr>
        <w:t>ՎԵՐԼՈՒԾՈՒԹՅՈՒՆԸ</w:t>
      </w:r>
    </w:p>
    <w:p w:rsidR="00596813" w:rsidRPr="001C75F7" w:rsidRDefault="00596813" w:rsidP="001C75F7">
      <w:pPr>
        <w:shd w:val="clear" w:color="auto" w:fill="FFFFFF"/>
        <w:jc w:val="both"/>
        <w:rPr>
          <w:rFonts w:ascii="GHEA Mariam" w:hAnsi="GHEA Mariam" w:cs="Segoe UI"/>
          <w:sz w:val="24"/>
          <w:szCs w:val="24"/>
          <w:lang w:val="en-US" w:eastAsia="en-US"/>
        </w:rPr>
      </w:pPr>
      <w:r w:rsidRPr="001C75F7">
        <w:rPr>
          <w:rFonts w:ascii="GHEA Mariam" w:hAnsi="GHEA Mariam" w:cs="Segoe UI"/>
          <w:sz w:val="24"/>
          <w:szCs w:val="24"/>
          <w:lang w:val="en-US" w:eastAsia="en-US"/>
        </w:rPr>
        <w:t>ա) Damià Barceló, Yolanda Picó, Ahmed H. Alfarhan.</w:t>
      </w:r>
      <w:r w:rsidRPr="001C75F7">
        <w:rPr>
          <w:rFonts w:ascii="Courier New" w:hAnsi="Courier New" w:cs="Courier New"/>
          <w:sz w:val="24"/>
          <w:szCs w:val="24"/>
          <w:lang w:val="en-US" w:eastAsia="en-US"/>
        </w:rPr>
        <w:t> </w:t>
      </w:r>
      <w:r w:rsidRPr="001C75F7">
        <w:rPr>
          <w:rFonts w:ascii="GHEA Mariam" w:hAnsi="GHEA Mariam" w:cs="Segoe UI"/>
          <w:i/>
          <w:iCs/>
          <w:sz w:val="24"/>
          <w:szCs w:val="24"/>
          <w:lang w:val="en-US" w:eastAsia="en-US"/>
        </w:rPr>
        <w:t>Microplastics: Detection in human samples, cell line studies, and health impacts</w:t>
      </w:r>
      <w:r w:rsidRPr="001C75F7">
        <w:rPr>
          <w:rFonts w:ascii="GHEA Mariam" w:hAnsi="GHEA Mariam" w:cs="Segoe UI"/>
          <w:sz w:val="24"/>
          <w:szCs w:val="24"/>
          <w:lang w:val="en-US" w:eastAsia="en-US"/>
        </w:rPr>
        <w:t>, Environmental Toxicology and Pharmacology, 2023.</w:t>
      </w:r>
    </w:p>
    <w:p w:rsidR="00596813" w:rsidRDefault="00596813" w:rsidP="001C75F7">
      <w:pPr>
        <w:shd w:val="clear" w:color="auto" w:fill="FFFFFF"/>
        <w:spacing w:line="276" w:lineRule="auto"/>
        <w:jc w:val="both"/>
        <w:rPr>
          <w:rFonts w:ascii="GHEA Mariam" w:hAnsi="GHEA Mariam" w:cs="Segoe UI"/>
          <w:sz w:val="24"/>
          <w:szCs w:val="24"/>
          <w:lang w:val="hy-AM" w:eastAsia="en-US"/>
        </w:rPr>
      </w:pPr>
      <w:r w:rsidRPr="001C75F7">
        <w:rPr>
          <w:rFonts w:ascii="GHEA Mariam" w:hAnsi="GHEA Mariam" w:cs="Segoe UI"/>
          <w:sz w:val="24"/>
          <w:szCs w:val="24"/>
          <w:lang w:val="en-US" w:eastAsia="en-US"/>
        </w:rPr>
        <w:t xml:space="preserve">Barceló և համահեղինակների աշխատանքը կարևոր նշանակություն ունի մարդու կենսաբանական նմուշներում միկրոպլաստիկների հայտնաբերման և դրանց հնարավոր առողջաբանական ազդեցությունների գնահատման տեսանկյունից։ Հեղինակներն ամփոփում են մարդու տարբեր կենսաբանական նմուշներում, այդ թվում՝ արյան, թոքային հյուսվածքի, ընկերքի և աղեստամոքսային համակարգի նմուշներում, միկրոպլաստիկների հայտնաբերման վերաբերյալ առկա տվյալները՝ փաստելով, որ պլաստիկ մասնիկները կարող են ներթափանցել մարդու օրգանիզմ և տարածվել տարբեր հյուսվածքներում։Աշխատանքի կարևոր դրույթներից է MNPs-ի հնարավոր կենսաբանական ազդեցությունների նկարագրությունը։ Փորձարարական և բջջային հետազոտությունների հիման վրա քննարկվում են բորբոքային գործընթացների ակտիվացումը, օքսիդատիվ սթրեսը, բջջային վնասումը և էնդոթելիալ դիսֆունկցիան։ Այս մեխանիզմները տեսականորեն կարող են առնչվել սրտանոթային հյուսվածքների կառուցվածքային փոփոխությունների և անոթային ախտահարումների հետ, սակայն մարդկանց մոտ դրանց և կոնկրետ պաթոմորֆոլոգիական փոփոխությունների միջև անմիջական պատճառահետևանքային կապը դեռևս հաստատված չէ։Հոդվածի կարևոր սահմանափակումներից է այն, որ մարդու ուսումնասիրությունների զգալի մասը կենտրոնացած է MNPs-ի հայտնաբերման վրա, այլ ոչ թե դրանց հյուսվածքային </w:t>
      </w:r>
      <w:r w:rsidRPr="001C75F7">
        <w:rPr>
          <w:rFonts w:ascii="GHEA Mariam" w:hAnsi="GHEA Mariam" w:cs="Segoe UI"/>
          <w:sz w:val="24"/>
          <w:szCs w:val="24"/>
          <w:lang w:val="en-US" w:eastAsia="en-US"/>
        </w:rPr>
        <w:lastRenderedPageBreak/>
        <w:t>տեղակայման և պաթոմորֆոլոգիական նշանակության քանակական գնահատման վրա։ Հեղինակները նաև առանձնահատուկ կարևորում են նմուշառման և լաբորատոր մշակման ընթացքում արտաքին աղտոտման վերահսկման անհրաժեշտությունը, քանի որ MNPs-ի ուսումնասիրությունների արդյունքները կարող են զգալիորեն ազդվել շրջակա միջավայրից ներթափանցող պլաստիկ մասնիկներից։Այսպիսով, Barceló և համահեղինակների աշխատանքը հիմնավորում է մարդու հյուսվածքներում MNPs-ի ուսումնասիրության անհրաժեշտությունը, սակայն չի տալիս բավարար պատասխան այն հարցին, թե արդյոք դրանց քանակական և տարածական բաշխումը կապված է սրտամկանի կամ կորոնար անոթների կոնկրետ մորֆոլոգիական փոփոխությունների հետ։ Սույն հետազոտությունը նպատակ ունի լրացնել այդ բացը՝ MNPs-ի հայտնաբերումը համադրելով սրտամկանի և կորոնար անոթների հյուսվածաբանական գնահատման հետ։</w:t>
      </w:r>
    </w:p>
    <w:p w:rsidR="001C75F7" w:rsidRPr="001C75F7" w:rsidRDefault="001C75F7" w:rsidP="001C75F7">
      <w:pPr>
        <w:shd w:val="clear" w:color="auto" w:fill="FFFFFF"/>
        <w:spacing w:line="276" w:lineRule="auto"/>
        <w:jc w:val="both"/>
        <w:rPr>
          <w:rFonts w:ascii="GHEA Mariam" w:hAnsi="GHEA Mariam" w:cs="Segoe UI"/>
          <w:sz w:val="24"/>
          <w:szCs w:val="24"/>
          <w:lang w:val="hy-AM" w:eastAsia="en-US"/>
        </w:rPr>
      </w:pPr>
    </w:p>
    <w:p w:rsidR="00596813" w:rsidRPr="00F45D03" w:rsidRDefault="00596813" w:rsidP="001C75F7">
      <w:pPr>
        <w:shd w:val="clear" w:color="auto" w:fill="FFFFFF"/>
        <w:spacing w:line="276" w:lineRule="auto"/>
        <w:jc w:val="both"/>
        <w:rPr>
          <w:rFonts w:ascii="GHEA Mariam" w:hAnsi="GHEA Mariam" w:cs="Segoe UI"/>
          <w:b/>
          <w:sz w:val="24"/>
          <w:szCs w:val="24"/>
          <w:lang w:val="en-US" w:eastAsia="en-US"/>
        </w:rPr>
      </w:pPr>
      <w:r w:rsidRPr="00F45D03">
        <w:rPr>
          <w:rFonts w:ascii="GHEA Mariam" w:hAnsi="GHEA Mariam" w:cs="Segoe UI"/>
          <w:b/>
          <w:sz w:val="24"/>
          <w:szCs w:val="24"/>
          <w:lang w:val="en-US" w:eastAsia="en-US"/>
        </w:rPr>
        <w:t>բ) Allison G. Yow, Venkat Rajasurya, Intisar Ahmed, Sandeep Sharma.</w:t>
      </w:r>
      <w:r w:rsidRPr="00F45D03">
        <w:rPr>
          <w:rFonts w:ascii="Courier New" w:hAnsi="Courier New" w:cs="Courier New"/>
          <w:b/>
          <w:sz w:val="24"/>
          <w:szCs w:val="24"/>
          <w:lang w:val="en-US" w:eastAsia="en-US"/>
        </w:rPr>
        <w:t> </w:t>
      </w:r>
      <w:proofErr w:type="gramStart"/>
      <w:r w:rsidRPr="00F45D03">
        <w:rPr>
          <w:rFonts w:ascii="GHEA Mariam" w:hAnsi="GHEA Mariam" w:cs="Segoe UI"/>
          <w:b/>
          <w:i/>
          <w:iCs/>
          <w:sz w:val="24"/>
          <w:szCs w:val="24"/>
          <w:lang w:val="en-US" w:eastAsia="en-US"/>
        </w:rPr>
        <w:t>Sudden Cardiac Death.</w:t>
      </w:r>
      <w:proofErr w:type="gramEnd"/>
    </w:p>
    <w:p w:rsidR="00596813" w:rsidRPr="001C75F7"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t>ՍՀՄ-ի վերաբերյալ ժամանակակից գրականությունը ցույց է տալիս, որ այն բազմագործոն պաթոլոգիական երևույթ է, որի հիմքում կարող են ընկած լինել կորոնար աթերոսկլերոզը, սուր իշեմիկ փոփոխությունները, սրտամկանի կառուցվածքային հիվանդությունները և ծանր էլեկտրոֆիզիոլոգիական խանգարումները։ Yow և համահեղինակների աշխատանքում ներկայացվում է ՍՀՄ-ի պատճառների, ռիսկի գործոնների և պաթոֆիզիոլոգիական մեխանիզմների համապարփակ նկարագիրը։Աշխատանքի կարևոր նշանակությունն այն է, որ ՍՀՄ-ի զարգացումը դիտարկվում է ոչ միայն որպես մեկ կոնկրետ հիվանդության հետևանք, այլ որպես կառուցվածքային և ֆունկցիոնալ փոփոխությունների համակցություն, որոնց շարքում կարևոր դեր ունեն կորոնար անոթների ախտահարումները, սրտամկանի իշեմիկ վնասումը և դրանց հետ կապված էլեկտրական անկայունությունը։ Այս մոտեցումը կարևոր հիմք է սույն հետազոտության համար, քանի որ MNPs-ի հնարավոր ասոցիացիաները պետք է գնահատվեն հենց դասական պաթոմորֆոլոգիական փոփոխությունների համատեքստում։Միաժամանակ, աշխատանքը հիմնականում նկարագրական և ընդհանուր կլինիկա-պաթոֆիզիոլոգիական բնույթ ունի և չի անդրադառնում MNPs-ին կամ այլ նոր շրջակա միջավայրային գործոններին։ Բացի այդ, այն չի ներառում MNPs-ի հյուսվածքային հայտնաբերման, քանակական գնահատման կամ դրանց հնարավոր տարածական կապի ուսումնասիրություն թրոմբային և բորբոքային փոփոխությունների հետ։</w:t>
      </w:r>
    </w:p>
    <w:p w:rsidR="00596813" w:rsidRPr="001C75F7"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t>Այսպիսով, տվյալ աշխատանքը ձևավորում է ՍՀՄ-ի դասական պաթոմորֆոլոգիական հիմքը, որի վրա սույն հետազոտության շրջանակում նախատեսվում է ուսումնասիրել MNPs-ի հնարավոր լրացուցիչ ասոցիացիաները։</w:t>
      </w:r>
    </w:p>
    <w:p w:rsidR="00596813" w:rsidRPr="001C75F7"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lastRenderedPageBreak/>
        <w:t>գ) Raffaele Marfella et al.</w:t>
      </w:r>
      <w:r w:rsidRPr="001C75F7">
        <w:rPr>
          <w:rFonts w:ascii="Courier New" w:hAnsi="Courier New" w:cs="Courier New"/>
          <w:sz w:val="24"/>
          <w:szCs w:val="24"/>
          <w:lang w:val="en-US" w:eastAsia="en-US"/>
        </w:rPr>
        <w:t> </w:t>
      </w:r>
      <w:r w:rsidRPr="001C75F7">
        <w:rPr>
          <w:rFonts w:ascii="GHEA Mariam" w:hAnsi="GHEA Mariam" w:cs="Segoe UI"/>
          <w:i/>
          <w:iCs/>
          <w:sz w:val="24"/>
          <w:szCs w:val="24"/>
          <w:lang w:val="en-US" w:eastAsia="en-US"/>
        </w:rPr>
        <w:t>Microplastics and Nanoplastics in Atheromas and Cardiovascular Events</w:t>
      </w:r>
      <w:r w:rsidRPr="001C75F7">
        <w:rPr>
          <w:rFonts w:ascii="GHEA Mariam" w:hAnsi="GHEA Mariam" w:cs="Segoe UI"/>
          <w:sz w:val="24"/>
          <w:szCs w:val="24"/>
          <w:lang w:val="en-US" w:eastAsia="en-US"/>
        </w:rPr>
        <w:t>, New England Journal of Medicine, 2024.</w:t>
      </w:r>
    </w:p>
    <w:p w:rsidR="00596813"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t>Marfella և համահեղինակների ուսումնասիրությունը ներկայումս MNPs-ի և սրտանոթային պաթոլոգիայի հնարավոր փոխկապակցության վերաբերյալ առավել նշանակալի կլինիկական և հյուսվածաբանական աշխատանքներից է։ Հեղինակները աթերոսկլերոտիկ վահանիկների հյուսվածքում հայտնաբերել են MNPs և որոշել դրանց պոլիմերային կազմը՝ օգտագործելով բազմամեթոդ մոտեցում։ Մասնիկները հիմնականում ներկայացված էին պոլիէթիլենով և պոլիվինիլքլորիդով և հայտնաբերվում էին նաև բորբոքային բջիջների, մասնավորապես մակրոֆագների հետ կապված։Ուսումնասիրության կարևոր առանձնահատկությունն այն է, որ MNPs-ի հայտնաբերումն ուսումնասիրվել է ոչ միայն որպես հյուսվածքում դրանց ներկայության փաստ, այլև կապվել է հետագա սիրտանոթային իրադարձությունների հետ։ Հետագա կլինիկական հսկողության ընթացքում MNPs պարունակող աթերոսկլերոտիկ վահանիկ ունեցող հիվանդների մոտ արձանագրվել է սրտամկանի ինֆարկտի, ինսուլտի կամ մահվան ավելի բարձր հաճախականություն։ Այս արդյունքները կարևոր հիմք են ստեղծում MNPs-ի և սրտանոթային պաթոլոգիայի միջև հնարավոր ասոցիացիաների հետագա ուսումնասիրման համար։Այնուամենայնիվ, ուսումնասիրությունն ունի կարևոր սահմանափակումներ։ Այն դիտողական բնույթ ունի, հետևաբար MNPs-ի առկայության և հետագա սիրտանոթային իրադարձությունների միջև ուղղակի պատճառահետևանքային կապ չի կարող հաստատվել։ Բացի այդ, հետազոտության հիմնական օբյեկտը քնային զարկերակների աթերոսկլերոտիկ վահանիկն է, այլ ոչ թե սրտամկանը կամ դատաբժշկական ՍՀՄ դեպքերը։ Հետևաբար, այդ արդյունքների ուղղակի տարածումը սրտային հանկարծամահության դեպքերի վրա հնարավոր չէ առանց լրացուցիչ ուսումնասիրությունների։Սույն հետազոտությունը նախատեսում է ընդլայնել այս գիտական ուղղությունը՝ ուսումնասիրելով MNPs-ի առկայությունը ոչ միայն կորոնար անոթներում, այլև սրտամկանի տարբեր հատվածներում և գնահատելով դրանց հնարավոր ասոցիացիան տեղային մորֆոլոգիական փոփոխությունների հետ։</w:t>
      </w:r>
    </w:p>
    <w:p w:rsidR="00F45D03" w:rsidRPr="001C75F7" w:rsidRDefault="00F45D03" w:rsidP="001C75F7">
      <w:pPr>
        <w:shd w:val="clear" w:color="auto" w:fill="FFFFFF"/>
        <w:spacing w:line="276" w:lineRule="auto"/>
        <w:jc w:val="both"/>
        <w:rPr>
          <w:rFonts w:ascii="GHEA Mariam" w:hAnsi="GHEA Mariam" w:cs="Segoe UI"/>
          <w:sz w:val="24"/>
          <w:szCs w:val="24"/>
          <w:lang w:val="en-US" w:eastAsia="en-US"/>
        </w:rPr>
      </w:pPr>
    </w:p>
    <w:p w:rsidR="00F45D03" w:rsidRDefault="00F45D03" w:rsidP="001C75F7">
      <w:pPr>
        <w:shd w:val="clear" w:color="auto" w:fill="FFFFFF"/>
        <w:spacing w:line="276" w:lineRule="auto"/>
        <w:jc w:val="both"/>
        <w:rPr>
          <w:rFonts w:ascii="GHEA Mariam" w:hAnsi="GHEA Mariam" w:cs="Segoe UI"/>
          <w:b/>
          <w:sz w:val="24"/>
          <w:szCs w:val="24"/>
          <w:lang w:val="en-US" w:eastAsia="en-US"/>
        </w:rPr>
      </w:pPr>
    </w:p>
    <w:p w:rsidR="00596813" w:rsidRPr="00F45D03" w:rsidRDefault="00596813" w:rsidP="001C75F7">
      <w:pPr>
        <w:shd w:val="clear" w:color="auto" w:fill="FFFFFF"/>
        <w:spacing w:line="276" w:lineRule="auto"/>
        <w:jc w:val="both"/>
        <w:rPr>
          <w:rFonts w:ascii="GHEA Mariam" w:hAnsi="GHEA Mariam" w:cs="Segoe UI"/>
          <w:b/>
          <w:sz w:val="24"/>
          <w:szCs w:val="24"/>
          <w:lang w:val="en-US" w:eastAsia="en-US"/>
        </w:rPr>
      </w:pPr>
      <w:proofErr w:type="gramStart"/>
      <w:r w:rsidRPr="00F45D03">
        <w:rPr>
          <w:rFonts w:ascii="GHEA Mariam" w:hAnsi="GHEA Mariam" w:cs="Segoe UI"/>
          <w:b/>
          <w:sz w:val="24"/>
          <w:szCs w:val="24"/>
          <w:lang w:val="en-US" w:eastAsia="en-US"/>
        </w:rPr>
        <w:t>դ) Wang T. et al.</w:t>
      </w:r>
      <w:r w:rsidRPr="00F45D03">
        <w:rPr>
          <w:rFonts w:ascii="Courier New" w:hAnsi="Courier New" w:cs="Courier New"/>
          <w:b/>
          <w:sz w:val="24"/>
          <w:szCs w:val="24"/>
          <w:lang w:val="en-US" w:eastAsia="en-US"/>
        </w:rPr>
        <w:t> </w:t>
      </w:r>
      <w:r w:rsidRPr="00F45D03">
        <w:rPr>
          <w:rFonts w:ascii="GHEA Mariam" w:hAnsi="GHEA Mariam" w:cs="Segoe UI"/>
          <w:b/>
          <w:i/>
          <w:iCs/>
          <w:sz w:val="24"/>
          <w:szCs w:val="24"/>
          <w:lang w:val="en-US" w:eastAsia="en-US"/>
        </w:rPr>
        <w:t>Multimodal detection and analysis of microplastics in human thrombi from multiple anatomically distinct sites</w:t>
      </w:r>
      <w:r w:rsidRPr="00F45D03">
        <w:rPr>
          <w:rFonts w:ascii="GHEA Mariam" w:hAnsi="GHEA Mariam" w:cs="Segoe UI"/>
          <w:b/>
          <w:sz w:val="24"/>
          <w:szCs w:val="24"/>
          <w:lang w:val="en-US" w:eastAsia="en-US"/>
        </w:rPr>
        <w:t>, EBioMedicine, 2024.</w:t>
      </w:r>
      <w:proofErr w:type="gramEnd"/>
    </w:p>
    <w:p w:rsidR="00596813" w:rsidRPr="001C75F7"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t xml:space="preserve">Wang և համահեղինակների ուսումնասիրությունը առանձնահատուկ հետաքրքրություն է ներկայացնում սույն աշխատանքի համար, քանի որ հեղինակները MNPs են հայտնաբերել մարդու տարբեր անատոմիական տեղամասերից վիրահատական ճանապարհով հեռացված թրոմբային նյութում։ Մասնիկների հայտնաբերումն իրականացվել է բազմամեթոդ մոտեցմամբ, և ուսումնասիրությունը ցույց է տվել MNPs-ի առկայությունը կորոնար, ուղեղային և խորը երակային թրոմբներում։Այս տվյալները կարևոր են այն </w:t>
      </w:r>
      <w:r w:rsidRPr="001C75F7">
        <w:rPr>
          <w:rFonts w:ascii="GHEA Mariam" w:hAnsi="GHEA Mariam" w:cs="Segoe UI"/>
          <w:sz w:val="24"/>
          <w:szCs w:val="24"/>
          <w:lang w:val="en-US" w:eastAsia="en-US"/>
        </w:rPr>
        <w:lastRenderedPageBreak/>
        <w:t>տեսանկյունից, որ MNPs-ի հնարավոր կապը սրտանոթային պաթոլոգիայի հետ կարող է պայմանավորված լինել ոչ միայն աթերոսկլերոտիկ վահանիկներում դրանց առկայությամբ, այլև թրոմբոզի գործընթացների հետ հնարավոր փոխկապակցությամբ։ Սակայն տվյալ ուսումնասիրության հիմնական սահմանափակումն այն է, որ այն գնահատում է MNPs-ի ընդհանուր պարունակությունը հեռացված թրոմբային նյութում։ Այդպիսի մոտեցումը դեռևս չի պարզաբանում, թե արդյոք մասնիկները տարածականորեն կենտրոնացած են հենց թրոմբի որոշակի հատվածներում, թրոմբոցիտային ագրեգատների շրջակայքում կամ թրոմբի ձևավորման ակտիվ օջախներում։Սույն հետազոտության շրջանակում նախատեսվում է այդ հարցին մոտենալ հյուսվածքային մակարդակով՝ սրտամկանի և կորոնար անոթների սերիական հատույթներում հայտնաբերելով թրոմբային և թրոմբոցիտային ագրեգատներ և համեմատելով MNPs-ի մասնիկների խտությունը թրոմբի ներսում և նույն հյուսվածքային բլոկի թրոմբազուրկ հարակից հատվածներում։ Այս մոտեցումը հնարավորություն կտա գնահատել հնարավոր տեղային ասոցիացիան՝ առանց պատճառահետևանքային կապ ենթադրելու։</w:t>
      </w:r>
    </w:p>
    <w:p w:rsidR="00596813" w:rsidRPr="00F45D03" w:rsidRDefault="00596813" w:rsidP="001C75F7">
      <w:pPr>
        <w:shd w:val="clear" w:color="auto" w:fill="FFFFFF"/>
        <w:spacing w:line="276" w:lineRule="auto"/>
        <w:jc w:val="both"/>
        <w:rPr>
          <w:rFonts w:ascii="GHEA Mariam" w:hAnsi="GHEA Mariam" w:cs="Segoe UI"/>
          <w:b/>
          <w:sz w:val="24"/>
          <w:szCs w:val="24"/>
          <w:lang w:val="en-US" w:eastAsia="en-US"/>
        </w:rPr>
      </w:pPr>
      <w:r w:rsidRPr="00F45D03">
        <w:rPr>
          <w:rFonts w:ascii="GHEA Mariam" w:hAnsi="GHEA Mariam" w:cs="Segoe UI"/>
          <w:b/>
          <w:sz w:val="24"/>
          <w:szCs w:val="24"/>
          <w:lang w:val="en-US" w:eastAsia="en-US"/>
        </w:rPr>
        <w:t>ե) Nihart AJ et al.</w:t>
      </w:r>
      <w:r w:rsidRPr="00F45D03">
        <w:rPr>
          <w:rFonts w:ascii="Courier New" w:hAnsi="Courier New" w:cs="Courier New"/>
          <w:b/>
          <w:sz w:val="24"/>
          <w:szCs w:val="24"/>
          <w:lang w:val="en-US" w:eastAsia="en-US"/>
        </w:rPr>
        <w:t> </w:t>
      </w:r>
      <w:r w:rsidRPr="00F45D03">
        <w:rPr>
          <w:rFonts w:ascii="GHEA Mariam" w:hAnsi="GHEA Mariam" w:cs="Segoe UI"/>
          <w:b/>
          <w:i/>
          <w:iCs/>
          <w:sz w:val="24"/>
          <w:szCs w:val="24"/>
          <w:lang w:val="en-US" w:eastAsia="en-US"/>
        </w:rPr>
        <w:t>Bioaccumulation of microplastics in decedent human brains</w:t>
      </w:r>
      <w:r w:rsidRPr="00F45D03">
        <w:rPr>
          <w:rFonts w:ascii="GHEA Mariam" w:hAnsi="GHEA Mariam" w:cs="Segoe UI"/>
          <w:b/>
          <w:sz w:val="24"/>
          <w:szCs w:val="24"/>
          <w:lang w:val="en-US" w:eastAsia="en-US"/>
        </w:rPr>
        <w:t>, Nature Medicine, 2025, և Dzierżyński E. et al.</w:t>
      </w:r>
      <w:r w:rsidRPr="00F45D03">
        <w:rPr>
          <w:rFonts w:ascii="Courier New" w:hAnsi="Courier New" w:cs="Courier New"/>
          <w:b/>
          <w:sz w:val="24"/>
          <w:szCs w:val="24"/>
          <w:lang w:val="en-US" w:eastAsia="en-US"/>
        </w:rPr>
        <w:t> </w:t>
      </w:r>
      <w:r w:rsidRPr="00F45D03">
        <w:rPr>
          <w:rFonts w:ascii="GHEA Mariam" w:hAnsi="GHEA Mariam" w:cs="Segoe UI"/>
          <w:b/>
          <w:i/>
          <w:iCs/>
          <w:sz w:val="24"/>
          <w:szCs w:val="24"/>
          <w:lang w:val="en-US" w:eastAsia="en-US"/>
        </w:rPr>
        <w:t>Post-mortem evidence of microplastic bioaccumulation in human organs</w:t>
      </w:r>
      <w:r w:rsidRPr="00F45D03">
        <w:rPr>
          <w:rFonts w:ascii="GHEA Mariam" w:hAnsi="GHEA Mariam" w:cs="Segoe UI"/>
          <w:b/>
          <w:sz w:val="24"/>
          <w:szCs w:val="24"/>
          <w:lang w:val="en-US" w:eastAsia="en-US"/>
        </w:rPr>
        <w:t>, Archives of Toxicology, 2025.</w:t>
      </w:r>
    </w:p>
    <w:p w:rsidR="00596813" w:rsidRPr="001C75F7"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t>Մարդու օրգաններում MNPs-ի հետմահու հայտնաբերման վերաբերյալ վերջին տվյալները լրացուցիչ հիմք են ստեղծում դատաբժշկական հյուսվածքային հետազոտությունների զարգացման համար։ Nihart և համահեղինակների ուսումնասիրությունը ցույց է տվել MNPs-ի առկայությունը մարդու դիակների տարբեր հյուսվածքներում, իսկ Dzierżyński և համահեղինակների աշխատանքը ներկայացրել է հետմահու մարդու մի շարք օրգաններում, այդ թվում՝ սրտում, MNPs-ի հայտնաբերման փորձարարական ապացույցներ՝ բազմամոդալ մեթոդների կիրառմամբ։Հատկապես կարևոր է Dzierżyński և համահեղինակների աշխատանքի մեթոդաբանական նշանակությունը, քանի որ այն ներառում է O-PTIR (optical photothermal infrared) մանրադիտակային մոտեցում։ Այս տեխնոլոգիան հնարավորություն է տալիս պոլիմերային մասնիկների քիմիական բնութագրումը համադրել դրանց միկրոմետրային և ենթամիկրոմետրային տեղակայման հետ՝ պահպանելով հյուսվածքային կառուցվածքի կոնտեքստը։</w:t>
      </w:r>
    </w:p>
    <w:p w:rsidR="00596813" w:rsidRDefault="00596813" w:rsidP="001C75F7">
      <w:pPr>
        <w:shd w:val="clear" w:color="auto" w:fill="FFFFFF"/>
        <w:spacing w:line="276" w:lineRule="auto"/>
        <w:jc w:val="both"/>
        <w:rPr>
          <w:rFonts w:ascii="GHEA Mariam" w:hAnsi="GHEA Mariam" w:cs="Segoe UI"/>
          <w:sz w:val="24"/>
          <w:szCs w:val="24"/>
          <w:lang w:val="en-US" w:eastAsia="en-US"/>
        </w:rPr>
      </w:pPr>
      <w:r w:rsidRPr="001C75F7">
        <w:rPr>
          <w:rFonts w:ascii="GHEA Mariam" w:hAnsi="GHEA Mariam" w:cs="Segoe UI"/>
          <w:sz w:val="24"/>
          <w:szCs w:val="24"/>
          <w:lang w:val="en-US" w:eastAsia="en-US"/>
        </w:rPr>
        <w:t>Այնուամենայնիվ, առկա հետազոտությունների զգալի մասը ունի նախնական կամ սահմանափակ նմուշային բնույթ և չի ապահովում ՍՀՄ դեպքերի և համապատասխան ստուգիչ խմբերի համակարգված համեմատական ուսումնասիրություն։ Բացի այդ, սահմանափակ են տվյալները MNPs-ի քանակական բաշխման և սրտամկանի կոնկրետ մորֆոլոգիական փոփոխությունների միջև հնարավոր ասոցիացիաների վերաբերյալ։</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 xml:space="preserve">Այս տվյալները հիմնավորում են O-PTIR-ի կիրառման նպատակահարմարությունը սույն </w:t>
      </w:r>
      <w:r w:rsidRPr="001C75F7">
        <w:rPr>
          <w:rFonts w:ascii="GHEA Mariam" w:hAnsi="GHEA Mariam" w:cs="Segoe UI"/>
          <w:sz w:val="24"/>
          <w:szCs w:val="24"/>
          <w:lang w:val="en-US" w:eastAsia="en-US"/>
        </w:rPr>
        <w:lastRenderedPageBreak/>
        <w:t>հետազոտությունում՝ MNPs-ի քիմիական նույնականացումը սրտամկանի և կորոնար անոթների հյուսվածքային մորֆոլոգիայի հետ համադրելու համար։</w:t>
      </w:r>
    </w:p>
    <w:p w:rsidR="00596813" w:rsidRPr="001C75F7" w:rsidRDefault="00596813" w:rsidP="001C75F7">
      <w:pPr>
        <w:shd w:val="clear" w:color="auto" w:fill="FFFFFF"/>
        <w:spacing w:line="276" w:lineRule="auto"/>
        <w:jc w:val="both"/>
        <w:rPr>
          <w:rFonts w:ascii="GHEA Mariam" w:hAnsi="GHEA Mariam" w:cs="Segoe UI"/>
          <w:sz w:val="24"/>
          <w:szCs w:val="24"/>
          <w:lang w:val="en-US" w:eastAsia="en-US"/>
        </w:rPr>
      </w:pPr>
      <w:r w:rsidRPr="00F45D03">
        <w:rPr>
          <w:rFonts w:ascii="GHEA Mariam" w:hAnsi="GHEA Mariam" w:cs="Segoe UI"/>
          <w:sz w:val="24"/>
          <w:szCs w:val="24"/>
          <w:lang w:val="en-US" w:eastAsia="en-US"/>
        </w:rPr>
        <w:t>զ) D’Abbronzo G. et al., Li C. et al. և</w:t>
      </w:r>
      <w:r w:rsidRPr="001C75F7">
        <w:rPr>
          <w:rFonts w:ascii="GHEA Mariam" w:hAnsi="GHEA Mariam" w:cs="Segoe UI"/>
          <w:sz w:val="24"/>
          <w:szCs w:val="24"/>
          <w:lang w:val="en-US" w:eastAsia="en-US"/>
        </w:rPr>
        <w:t xml:space="preserve"> այլ հեղինակների աշխատանքներ՝ թվային և քանակական հիստոպաթոլոգիայի ուղղությամբ։</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Վերջին տարիներին դատաբժշկական պաթոլոգիայում զարգացել են թվային պատկերի վերլուծության և մեքենայական ուսուցման մեթոդները, որոնք հնարավորություն են տալիս նվազեցնել հյուսվածաբանական գնահատման սուբյեկտիվությունը և ստանալ քանակական ցուցանիշներ։ D’Abbronzo և համահեղինակները QuPath ծրագրի միջոցով ցույց են տվել, որ կորոնար անոթների ենթաօկլուզիայի թվային չափումները կարող են համադրելի լինել փորձառու պաթոլոգների գնահատականների հետ։ Այլ հետազոտություններ ևս ցույց են տվել թվային պատկերի վերլուծության և մեքենայական ուսուցման կիրառելիությունը ՍՀՄ դեպքերում սրտամկանի և կորոնար անոթների ախտաբանական փոփոխությունների քանակական գնահատման համար։</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Այս աշխատանքների կարևոր առավելությունն այն է, որ դրանք ստեղծում են օբյեկտիվ, վերարտադրելի և քանակական գնահատման հնարավորություն։ Միաժամանակ, մինչ այժմ նման թվային հիստոպաթոլոգիական մոտեցումները հիմնականում կիրառվել են դասական մորֆոլոգիական փոփոխությունների գնահատման համար և չեն համադրվել նույն հյուսվածքային տարածքում MNPs-ի քիմիական նույնականացման և տարածական քարտեզավորման հետ։</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Սույն հետազոտության շրջանակում նախատեսվում է թվային պատկերի վերլուծության հնարավորությունները կիրառել հյուսվածաբանական փոփոխությունների քանակական գնահատման համար և արդյունքները համադրել O-PTIR-ի միջոցով ստացված MNP burden-ի ցուցանիշների հետ։ Այսպիսով, հնարավոր կլինի ուսումնասիրել ոչ միայն MNPs-ի առկայությունը, այլև դրանց քանակական ցուցանիշների և հյուսվածքային փոփոխությունների միջև հնարավոր ասոցիացիաները։</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Էական մեթոդաբանական խնդիր է MNPs-ի հայտնաբերման ժամանակ հնարավոր լաբորատոր և շրջակա միջավայրային աղտոտումը։ Նախկին ուսումնասիրությունների նկատմամբ բարձրացված նման մտահոգությունները ցույց են տալիս, որ արդյունքների հավաստիության համար անհրաժեշտ է կիրառել խիստ contamination-control ռազմավարություն։ Սույն հետազոտության շրջանակում նախատեսվում է կիրառել համապատասխան ընթացակարգային, ռեագենտային և օդային blank-եր, նվազեցնել պլաստիկ պարունակող նյութերի օգտագործումը և ստանդարտացնել նմուշների մշակման բոլոր փուլերը։ Սա կարևոր պայման է MNPs-ի իրական հյուսվածքային ներկայությունը հնարավոր արտաքին աղտոտումից տարբերակելու համար։</w:t>
      </w:r>
    </w:p>
    <w:p w:rsidR="00596813" w:rsidRPr="001C75F7" w:rsidRDefault="00596813" w:rsidP="001C75F7">
      <w:pPr>
        <w:shd w:val="clear" w:color="auto" w:fill="FFFFFF"/>
        <w:spacing w:line="276" w:lineRule="auto"/>
        <w:jc w:val="both"/>
        <w:rPr>
          <w:rFonts w:ascii="GHEA Mariam" w:hAnsi="GHEA Mariam" w:cs="Segoe UI"/>
          <w:sz w:val="24"/>
          <w:szCs w:val="24"/>
          <w:lang w:val="hy-AM" w:eastAsia="en-US"/>
        </w:rPr>
      </w:pPr>
      <w:r w:rsidRPr="001C75F7">
        <w:rPr>
          <w:rFonts w:ascii="GHEA Mariam" w:hAnsi="GHEA Mariam" w:cs="Segoe UI"/>
          <w:sz w:val="24"/>
          <w:szCs w:val="24"/>
          <w:lang w:val="en-US" w:eastAsia="en-US"/>
        </w:rPr>
        <w:t xml:space="preserve">Այսպիսով, ժամանակակից գրականության քննադատական վերլուծությունը ցույց է տալիս, որ MNPs-ի առկայությունը մարդու օրգանիզմում և հատկապես սրտանոթային համակարգի հետ հնարավոր փոխկապակցությունը արդեն ստացել է որոշակի հյուսվածաբանական և կլինիկական հիմնավորում։ Միաժամանակ, ներկայումս առկա են </w:t>
      </w:r>
      <w:r w:rsidRPr="001C75F7">
        <w:rPr>
          <w:rFonts w:ascii="GHEA Mariam" w:hAnsi="GHEA Mariam" w:cs="Segoe UI"/>
          <w:sz w:val="24"/>
          <w:szCs w:val="24"/>
          <w:lang w:val="en-US" w:eastAsia="en-US"/>
        </w:rPr>
        <w:lastRenderedPageBreak/>
        <w:t>մի շարք կարևոր գիտական բացեր։ Մասնավորապես, սահմանափակ են այն ուսումնասիրությունները, որոնցում MNPs-ի քանակական և քիմիական բնութագրումը կատարվում է անմիջապես մարդու սրտամկանում և կորոնար անոթներում՝ նույն հյուսվածքային տարածքում մանրամասն հյուսվածաբանական և իմունոհիստոքիմիական գնահատման հետ համադրված։</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Առանձին գիտական բաց է նաև MNPs-ի և թրոմբային կամ թրոմբոցիտային ագրեգացիայի հնարավոր տեղային ասոցիացիայի հարցը։ Մինչդեռ առկա տվյալները փաստում են MNPs-ի առկայությունը մարդու թրոմբներում, դեռևս բավարար չափով պարզված չէ՝ արդյոք մասնիկների խտությունը բարձրանում է հենց թրոմբային օջախներում կամ թրոմբոցիտային ագրեգատների հարևանությամբ՝ համեմատած նույն հյուսվածքի թրոմբազուրկ հատվածների հետ։</w:t>
      </w:r>
      <w:r w:rsidR="00754E89" w:rsidRPr="001C75F7">
        <w:rPr>
          <w:rFonts w:ascii="GHEA Mariam" w:hAnsi="GHEA Mariam" w:cs="Segoe UI"/>
          <w:sz w:val="24"/>
          <w:szCs w:val="24"/>
          <w:lang w:val="en-US" w:eastAsia="en-US"/>
        </w:rPr>
        <w:t xml:space="preserve"> </w:t>
      </w:r>
      <w:r w:rsidRPr="001C75F7">
        <w:rPr>
          <w:rFonts w:ascii="GHEA Mariam" w:hAnsi="GHEA Mariam" w:cs="Segoe UI"/>
          <w:sz w:val="24"/>
          <w:szCs w:val="24"/>
          <w:lang w:val="en-US" w:eastAsia="en-US"/>
        </w:rPr>
        <w:t>Հետևաբար, սույն հետազոտության գիտական ուղղվածությունը պայմանավորված է ոչ թե MNPs-ի և ՍՀՄ-ի միջև պատճառահետևանքային կապի հաստատման նպատակով, այլ դրանց</w:t>
      </w:r>
      <w:r w:rsidRPr="001C75F7">
        <w:rPr>
          <w:rFonts w:ascii="Courier New" w:hAnsi="Courier New" w:cs="Courier New"/>
          <w:sz w:val="24"/>
          <w:szCs w:val="24"/>
          <w:lang w:val="en-US" w:eastAsia="en-US"/>
        </w:rPr>
        <w:t> </w:t>
      </w:r>
      <w:r w:rsidRPr="001C75F7">
        <w:rPr>
          <w:rFonts w:ascii="GHEA Mariam" w:hAnsi="GHEA Mariam" w:cs="Segoe UI"/>
          <w:bCs/>
          <w:sz w:val="24"/>
          <w:szCs w:val="24"/>
          <w:lang w:val="en-US" w:eastAsia="en-US"/>
        </w:rPr>
        <w:t>առկայության, քանակական բաշխման և հյուսվածքային մորֆոլոգիական փոփոխությունների միջև հնարավոր ասոցիացիաների</w:t>
      </w:r>
      <w:r w:rsidRPr="001C75F7">
        <w:rPr>
          <w:rFonts w:ascii="Courier New" w:hAnsi="Courier New" w:cs="Courier New"/>
          <w:sz w:val="24"/>
          <w:szCs w:val="24"/>
          <w:lang w:val="en-US" w:eastAsia="en-US"/>
        </w:rPr>
        <w:t> </w:t>
      </w:r>
      <w:r w:rsidRPr="001C75F7">
        <w:rPr>
          <w:rFonts w:ascii="GHEA Mariam" w:hAnsi="GHEA Mariam" w:cs="GHEA Mariam"/>
          <w:sz w:val="24"/>
          <w:szCs w:val="24"/>
          <w:lang w:val="en-US" w:eastAsia="en-US"/>
        </w:rPr>
        <w:t>ուսումնասիրությամբ։</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Նման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մոտեցումը</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հատկապես</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դատաբժշկական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ՍՀՄ</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դեպքերի</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համատեքստում</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և</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ստանդարտացված</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նմուշառման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աղտոտման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վերահսկման</w:t>
      </w:r>
      <w:r w:rsidRPr="001C75F7">
        <w:rPr>
          <w:rFonts w:ascii="GHEA Mariam" w:hAnsi="GHEA Mariam" w:cs="Segoe UI"/>
          <w:sz w:val="24"/>
          <w:szCs w:val="24"/>
          <w:lang w:val="en-US" w:eastAsia="en-US"/>
        </w:rPr>
        <w:t>, O-PTIR-</w:t>
      </w:r>
      <w:r w:rsidRPr="001C75F7">
        <w:rPr>
          <w:rFonts w:ascii="GHEA Mariam" w:hAnsi="GHEA Mariam" w:cs="GHEA Mariam"/>
          <w:sz w:val="24"/>
          <w:szCs w:val="24"/>
          <w:lang w:val="en-US" w:eastAsia="en-US"/>
        </w:rPr>
        <w:t>ի</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և</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թվային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հիստոպաթոլոգիական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վերլուծության</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համակցմամբ</w:t>
      </w:r>
      <w:r w:rsidRPr="001C75F7">
        <w:rPr>
          <w:rFonts w:ascii="GHEA Mariam" w:hAnsi="GHEA Mariam" w:cs="Segoe UI"/>
          <w:sz w:val="24"/>
          <w:szCs w:val="24"/>
          <w:lang w:val="en-US" w:eastAsia="en-US"/>
        </w:rPr>
        <w:t xml:space="preserve">, </w:t>
      </w:r>
      <w:r w:rsidRPr="001C75F7">
        <w:rPr>
          <w:rFonts w:ascii="GHEA Mariam" w:hAnsi="GHEA Mariam" w:cs="GHEA Mariam"/>
          <w:sz w:val="24"/>
          <w:szCs w:val="24"/>
          <w:lang w:val="en-US" w:eastAsia="en-US"/>
        </w:rPr>
        <w:t>կար</w:t>
      </w:r>
      <w:r w:rsidRPr="001C75F7">
        <w:rPr>
          <w:rFonts w:ascii="GHEA Mariam" w:hAnsi="GHEA Mariam" w:cs="Segoe UI"/>
          <w:sz w:val="24"/>
          <w:szCs w:val="24"/>
          <w:lang w:val="en-US" w:eastAsia="en-US"/>
        </w:rPr>
        <w:t>ող է նոր տվյալներ տրամադրել MNPs-ի հնարավոր պաթոմորֆոլոգիական և դատաբժշկական նշանակության վերաբերյա</w:t>
      </w:r>
      <w:r w:rsidR="001C75F7">
        <w:rPr>
          <w:rFonts w:ascii="GHEA Mariam" w:hAnsi="GHEA Mariam" w:cs="Segoe UI"/>
          <w:sz w:val="24"/>
          <w:szCs w:val="24"/>
          <w:lang w:val="hy-AM" w:eastAsia="en-US"/>
        </w:rPr>
        <w:t>լ:</w:t>
      </w:r>
    </w:p>
    <w:p w:rsidR="00040469" w:rsidRPr="001C75F7" w:rsidRDefault="00040469" w:rsidP="001C75F7">
      <w:pPr>
        <w:shd w:val="clear" w:color="auto" w:fill="FFFFFF"/>
        <w:spacing w:before="100" w:beforeAutospacing="1" w:after="100" w:afterAutospacing="1"/>
        <w:jc w:val="both"/>
        <w:rPr>
          <w:rFonts w:ascii="GHEA Mariam" w:hAnsi="GHEA Mariam" w:cs="Sylfaen"/>
          <w:b/>
          <w:sz w:val="24"/>
          <w:szCs w:val="24"/>
          <w:lang w:val="en-US"/>
        </w:rPr>
      </w:pPr>
      <w:r w:rsidRPr="001C75F7">
        <w:rPr>
          <w:rFonts w:ascii="GHEA Mariam" w:hAnsi="GHEA Mariam"/>
          <w:b/>
          <w:sz w:val="24"/>
          <w:szCs w:val="24"/>
          <w:lang w:val="hy-AM"/>
        </w:rPr>
        <w:t xml:space="preserve">2. </w:t>
      </w:r>
      <w:r w:rsidRPr="001C75F7">
        <w:rPr>
          <w:rFonts w:ascii="GHEA Mariam" w:hAnsi="GHEA Mariam" w:cs="Sylfaen"/>
          <w:b/>
          <w:sz w:val="24"/>
          <w:szCs w:val="24"/>
          <w:lang w:val="hy-AM"/>
        </w:rPr>
        <w:t>ՀԵ</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ՏԱ</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ԶՈ</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ՏՈւԹ</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ՅԱՆ</w:t>
      </w:r>
      <w:r w:rsidRPr="001C75F7">
        <w:rPr>
          <w:rFonts w:ascii="GHEA Mariam" w:hAnsi="GHEA Mariam" w:cs="Arial Armenian"/>
          <w:b/>
          <w:sz w:val="24"/>
          <w:szCs w:val="24"/>
          <w:lang w:val="hy-AM"/>
        </w:rPr>
        <w:t xml:space="preserve"> </w:t>
      </w:r>
      <w:r w:rsidRPr="001C75F7">
        <w:rPr>
          <w:rFonts w:ascii="GHEA Mariam" w:hAnsi="GHEA Mariam" w:cs="Sylfaen"/>
          <w:b/>
          <w:sz w:val="24"/>
          <w:szCs w:val="24"/>
          <w:lang w:val="hy-AM"/>
        </w:rPr>
        <w:t>ՆՊԱ</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ՏԱԿ</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Ն</w:t>
      </w:r>
      <w:r w:rsidRPr="001C75F7">
        <w:rPr>
          <w:rFonts w:ascii="GHEA Mariam" w:hAnsi="GHEA Mariam" w:cs="Arial Armenian"/>
          <w:b/>
          <w:sz w:val="24"/>
          <w:szCs w:val="24"/>
          <w:lang w:val="hy-AM"/>
        </w:rPr>
        <w:t xml:space="preserve"> </w:t>
      </w:r>
      <w:r w:rsidRPr="001C75F7">
        <w:rPr>
          <w:rFonts w:ascii="GHEA Mariam" w:hAnsi="GHEA Mariam" w:cs="Sylfaen"/>
          <w:b/>
          <w:sz w:val="24"/>
          <w:szCs w:val="24"/>
          <w:lang w:val="hy-AM"/>
        </w:rPr>
        <w:t>ՈՒ</w:t>
      </w:r>
      <w:r w:rsidRPr="001C75F7">
        <w:rPr>
          <w:rFonts w:ascii="GHEA Mariam" w:hAnsi="GHEA Mariam" w:cs="Arial Armenian"/>
          <w:b/>
          <w:sz w:val="24"/>
          <w:szCs w:val="24"/>
          <w:lang w:val="hy-AM"/>
        </w:rPr>
        <w:t xml:space="preserve"> </w:t>
      </w:r>
      <w:r w:rsidRPr="001C75F7">
        <w:rPr>
          <w:rFonts w:ascii="GHEA Mariam" w:hAnsi="GHEA Mariam" w:cs="Sylfaen"/>
          <w:b/>
          <w:sz w:val="24"/>
          <w:szCs w:val="24"/>
          <w:lang w:val="hy-AM"/>
        </w:rPr>
        <w:t>ԽՆԴԻՐ</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ՆԵ</w:t>
      </w:r>
      <w:r w:rsidRPr="001C75F7">
        <w:rPr>
          <w:rFonts w:ascii="GHEA Mariam" w:hAnsi="GHEA Mariam" w:cs="Arial Armenian"/>
          <w:b/>
          <w:sz w:val="24"/>
          <w:szCs w:val="24"/>
          <w:lang w:val="hy-AM"/>
        </w:rPr>
        <w:softHyphen/>
      </w:r>
      <w:r w:rsidRPr="001C75F7">
        <w:rPr>
          <w:rFonts w:ascii="GHEA Mariam" w:hAnsi="GHEA Mariam" w:cs="Sylfaen"/>
          <w:b/>
          <w:sz w:val="24"/>
          <w:szCs w:val="24"/>
          <w:lang w:val="hy-AM"/>
        </w:rPr>
        <w:t>ՐԸ</w:t>
      </w:r>
    </w:p>
    <w:p w:rsidR="00117414" w:rsidRPr="001C75F7" w:rsidRDefault="00117414" w:rsidP="001C75F7">
      <w:pPr>
        <w:shd w:val="clear" w:color="auto" w:fill="FFFFFF"/>
        <w:spacing w:line="276" w:lineRule="auto"/>
        <w:jc w:val="both"/>
        <w:outlineLvl w:val="2"/>
        <w:rPr>
          <w:rFonts w:ascii="GHEA Mariam" w:hAnsi="GHEA Mariam" w:cs="Segoe UI"/>
          <w:b/>
          <w:bCs/>
          <w:sz w:val="27"/>
          <w:szCs w:val="27"/>
        </w:rPr>
      </w:pPr>
      <w:r w:rsidRPr="001C75F7">
        <w:rPr>
          <w:rFonts w:ascii="GHEA Mariam" w:hAnsi="GHEA Mariam" w:cs="Segoe UI"/>
          <w:b/>
          <w:bCs/>
          <w:sz w:val="27"/>
          <w:szCs w:val="27"/>
        </w:rPr>
        <w:t>Հետազոտության նպատակը</w:t>
      </w:r>
    </w:p>
    <w:p w:rsidR="00117414" w:rsidRPr="001C75F7" w:rsidRDefault="00117414" w:rsidP="001C75F7">
      <w:pPr>
        <w:shd w:val="clear" w:color="auto" w:fill="FFFFFF"/>
        <w:spacing w:line="276" w:lineRule="auto"/>
        <w:jc w:val="both"/>
        <w:rPr>
          <w:rFonts w:ascii="GHEA Mariam" w:hAnsi="GHEA Mariam" w:cs="Segoe UI"/>
          <w:sz w:val="24"/>
          <w:szCs w:val="24"/>
        </w:rPr>
      </w:pPr>
      <w:r w:rsidRPr="001C75F7">
        <w:rPr>
          <w:rFonts w:ascii="GHEA Mariam" w:hAnsi="GHEA Mariam" w:cs="Segoe UI"/>
          <w:sz w:val="24"/>
          <w:szCs w:val="24"/>
        </w:rPr>
        <w:t>Գնահատել միկրոպլաստիկների կուտակման, բաշխման և քիմիական կազմի առանձնահատկությունները սրտամկանում և կորոնար անոթներում</w:t>
      </w:r>
      <w:r w:rsidR="00B512E9" w:rsidRPr="001C75F7">
        <w:rPr>
          <w:rFonts w:ascii="GHEA Mariam" w:hAnsi="GHEA Mariam" w:cs="Segoe UI"/>
          <w:sz w:val="24"/>
          <w:szCs w:val="24"/>
        </w:rPr>
        <w:t>, թոքերում</w:t>
      </w:r>
      <w:r w:rsidRPr="001C75F7">
        <w:rPr>
          <w:rFonts w:ascii="GHEA Mariam" w:hAnsi="GHEA Mariam" w:cs="Segoe UI"/>
          <w:sz w:val="24"/>
          <w:szCs w:val="24"/>
        </w:rPr>
        <w:t xml:space="preserve"> սրտային հանկարծամահության դեպքերում և ուսումնասիրել դրանց հնարավոր ասոցիացիան հյուսվածքային մորֆոլոգիական փոփոխությունների, բորբոքային ինֆիլտրատի և թրոմբոտիկ/թրոմբոցիտային ագրեգատների հետ։</w:t>
      </w:r>
    </w:p>
    <w:p w:rsidR="00117414" w:rsidRPr="001C75F7" w:rsidRDefault="00117414" w:rsidP="001C75F7">
      <w:pPr>
        <w:ind w:firstLine="720"/>
        <w:jc w:val="both"/>
        <w:rPr>
          <w:rFonts w:ascii="GHEA Mariam" w:hAnsi="GHEA Mariam" w:cs="Segoe UI"/>
          <w:sz w:val="24"/>
          <w:szCs w:val="24"/>
        </w:rPr>
      </w:pPr>
    </w:p>
    <w:p w:rsidR="002455E0" w:rsidRDefault="002455E0" w:rsidP="001C75F7">
      <w:pPr>
        <w:shd w:val="clear" w:color="auto" w:fill="FFFFFF"/>
        <w:jc w:val="both"/>
        <w:outlineLvl w:val="2"/>
        <w:rPr>
          <w:rFonts w:ascii="GHEA Mariam" w:hAnsi="GHEA Mariam" w:cs="Segoe UI"/>
          <w:b/>
          <w:bCs/>
          <w:sz w:val="27"/>
          <w:szCs w:val="27"/>
          <w:lang w:val="hy-AM"/>
        </w:rPr>
      </w:pPr>
      <w:r w:rsidRPr="001C75F7">
        <w:rPr>
          <w:rFonts w:ascii="GHEA Mariam" w:hAnsi="GHEA Mariam" w:cs="Segoe UI"/>
          <w:b/>
          <w:bCs/>
          <w:sz w:val="27"/>
          <w:szCs w:val="27"/>
        </w:rPr>
        <w:t>Հետազոտության խնդիրները</w:t>
      </w:r>
    </w:p>
    <w:p w:rsidR="001C75F7" w:rsidRPr="001C75F7" w:rsidRDefault="001C75F7" w:rsidP="001C75F7">
      <w:pPr>
        <w:shd w:val="clear" w:color="auto" w:fill="FFFFFF"/>
        <w:jc w:val="both"/>
        <w:outlineLvl w:val="2"/>
        <w:rPr>
          <w:rFonts w:ascii="GHEA Mariam" w:hAnsi="GHEA Mariam" w:cs="Segoe UI"/>
          <w:b/>
          <w:bCs/>
          <w:sz w:val="27"/>
          <w:szCs w:val="27"/>
          <w:lang w:val="hy-AM"/>
        </w:rPr>
      </w:pPr>
    </w:p>
    <w:p w:rsidR="002455E0" w:rsidRPr="00543866" w:rsidRDefault="002455E0" w:rsidP="001C75F7">
      <w:pPr>
        <w:numPr>
          <w:ilvl w:val="0"/>
          <w:numId w:val="5"/>
        </w:numPr>
        <w:shd w:val="clear" w:color="auto" w:fill="FFFFFF"/>
        <w:spacing w:line="276" w:lineRule="auto"/>
        <w:ind w:left="0"/>
        <w:jc w:val="both"/>
        <w:rPr>
          <w:rFonts w:ascii="GHEA Mariam" w:hAnsi="GHEA Mariam" w:cs="Segoe UI"/>
          <w:sz w:val="24"/>
          <w:szCs w:val="24"/>
          <w:lang w:val="hy-AM"/>
        </w:rPr>
      </w:pPr>
      <w:r w:rsidRPr="00543866">
        <w:rPr>
          <w:rFonts w:ascii="GHEA Mariam" w:hAnsi="GHEA Mariam" w:cs="Segoe UI"/>
          <w:sz w:val="24"/>
          <w:szCs w:val="24"/>
          <w:lang w:val="hy-AM"/>
        </w:rPr>
        <w:t>Ձևավորել դատաբժշկական ՍՀՄ դեպքերի և համապատասխան ոչ սրտային մահերի ստուգիչ խմբեր՝ նախապես սահմանված ներառման և բացառման չափանիշների հիման վրա։</w:t>
      </w:r>
    </w:p>
    <w:p w:rsidR="002455E0" w:rsidRPr="001C75F7"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Ձևավորել հիվանդանոցային սրտային մահերի համեմատական խումբ՝ հասանելի կլինիկական տվյալների հիման վրա։</w:t>
      </w:r>
    </w:p>
    <w:p w:rsidR="002455E0" w:rsidRPr="001C75F7"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lastRenderedPageBreak/>
        <w:t>Իրականացնել սրտամկանի և կորոնար անոթների</w:t>
      </w:r>
      <w:r w:rsidR="00B512E9" w:rsidRPr="001C75F7">
        <w:rPr>
          <w:rFonts w:ascii="GHEA Mariam" w:hAnsi="GHEA Mariam" w:cs="Segoe UI"/>
          <w:sz w:val="24"/>
          <w:szCs w:val="24"/>
        </w:rPr>
        <w:t>, թոքերի</w:t>
      </w:r>
      <w:r w:rsidRPr="001C75F7">
        <w:rPr>
          <w:rFonts w:ascii="GHEA Mariam" w:hAnsi="GHEA Mariam" w:cs="Segoe UI"/>
          <w:sz w:val="24"/>
          <w:szCs w:val="24"/>
        </w:rPr>
        <w:t xml:space="preserve"> ստանդարտացված հյուսվածաբանական ուսումնասիրություն՝ գնահատելով կառուցվածքային և մորֆոլոգիական փոփոխությունները։</w:t>
      </w:r>
    </w:p>
    <w:p w:rsidR="002455E0" w:rsidRPr="001C75F7"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O-PTIR</w:t>
      </w:r>
      <w:r w:rsidR="00B512E9" w:rsidRPr="001C75F7">
        <w:rPr>
          <w:rFonts w:ascii="GHEA Mariam" w:hAnsi="GHEA Mariam" w:cs="Segoe UI"/>
          <w:sz w:val="24"/>
          <w:szCs w:val="24"/>
        </w:rPr>
        <w:t xml:space="preserve"> և</w:t>
      </w:r>
      <w:r w:rsidRPr="001C75F7">
        <w:rPr>
          <w:rFonts w:ascii="GHEA Mariam" w:hAnsi="GHEA Mariam" w:cs="Segoe UI"/>
          <w:sz w:val="24"/>
          <w:szCs w:val="24"/>
        </w:rPr>
        <w:t xml:space="preserve"> </w:t>
      </w:r>
      <w:r w:rsidR="00B512E9" w:rsidRPr="001C75F7">
        <w:rPr>
          <w:rStyle w:val="Strong"/>
          <w:rFonts w:ascii="GHEA Mariam" w:hAnsi="GHEA Mariam" w:cs="Segoe UI"/>
          <w:b w:val="0"/>
          <w:sz w:val="24"/>
          <w:szCs w:val="24"/>
          <w:shd w:val="clear" w:color="auto" w:fill="FFFFFF"/>
        </w:rPr>
        <w:t>LDIR</w:t>
      </w:r>
      <w:r w:rsidR="00B512E9" w:rsidRPr="001C75F7">
        <w:rPr>
          <w:rFonts w:ascii="GHEA Mariam" w:hAnsi="GHEA Mariam" w:cs="Segoe UI"/>
          <w:sz w:val="24"/>
          <w:szCs w:val="24"/>
        </w:rPr>
        <w:t xml:space="preserve"> </w:t>
      </w:r>
      <w:r w:rsidRPr="001C75F7">
        <w:rPr>
          <w:rFonts w:ascii="GHEA Mariam" w:hAnsi="GHEA Mariam" w:cs="Segoe UI"/>
          <w:sz w:val="24"/>
          <w:szCs w:val="24"/>
        </w:rPr>
        <w:t>մեթոդ</w:t>
      </w:r>
      <w:r w:rsidR="00B512E9" w:rsidRPr="001C75F7">
        <w:rPr>
          <w:rFonts w:ascii="GHEA Mariam" w:hAnsi="GHEA Mariam" w:cs="Segoe UI"/>
          <w:sz w:val="24"/>
          <w:szCs w:val="24"/>
        </w:rPr>
        <w:t>ներ</w:t>
      </w:r>
      <w:r w:rsidRPr="001C75F7">
        <w:rPr>
          <w:rFonts w:ascii="GHEA Mariam" w:hAnsi="GHEA Mariam" w:cs="Segoe UI"/>
          <w:sz w:val="24"/>
          <w:szCs w:val="24"/>
        </w:rPr>
        <w:t>ով հայտնաբերել և քիմիապես նույնականացնել սրտամկանում և կորոնար անոթներում</w:t>
      </w:r>
      <w:r w:rsidR="00B512E9" w:rsidRPr="001C75F7">
        <w:rPr>
          <w:rFonts w:ascii="GHEA Mariam" w:hAnsi="GHEA Mariam" w:cs="Segoe UI"/>
          <w:sz w:val="24"/>
          <w:szCs w:val="24"/>
        </w:rPr>
        <w:t xml:space="preserve">, </w:t>
      </w:r>
      <w:proofErr w:type="gramStart"/>
      <w:r w:rsidR="00B512E9" w:rsidRPr="001C75F7">
        <w:rPr>
          <w:rFonts w:ascii="GHEA Mariam" w:hAnsi="GHEA Mariam" w:cs="Segoe UI"/>
          <w:sz w:val="24"/>
          <w:szCs w:val="24"/>
        </w:rPr>
        <w:t xml:space="preserve">թոքերում </w:t>
      </w:r>
      <w:r w:rsidRPr="001C75F7">
        <w:rPr>
          <w:rFonts w:ascii="GHEA Mariam" w:hAnsi="GHEA Mariam" w:cs="Segoe UI"/>
          <w:sz w:val="24"/>
          <w:szCs w:val="24"/>
        </w:rPr>
        <w:t xml:space="preserve"> առկա</w:t>
      </w:r>
      <w:proofErr w:type="gramEnd"/>
      <w:r w:rsidRPr="001C75F7">
        <w:rPr>
          <w:rFonts w:ascii="GHEA Mariam" w:hAnsi="GHEA Mariam" w:cs="Segoe UI"/>
          <w:sz w:val="24"/>
          <w:szCs w:val="24"/>
        </w:rPr>
        <w:t xml:space="preserve"> MNPs-ը՝ որոշելով դրանց պոլիմերային տեսակը, մասնիկների չափը, քանակը և տարածական բաշխումը։</w:t>
      </w:r>
    </w:p>
    <w:p w:rsidR="002455E0" w:rsidRPr="001C75F7"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Գնահատել MNPs-ի հնարավոր ասոցիացիան ինտերստիցիալ/փոխարինող ֆիբրոզի և կոլագենի կուտակման հետ՝ համապատասխան հիստոքիմիական մեթոդների կիրառմամբ։</w:t>
      </w:r>
    </w:p>
    <w:p w:rsidR="002455E0" w:rsidRPr="001C75F7"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 xml:space="preserve">Գնահատել MNP </w:t>
      </w:r>
      <w:r w:rsidR="00B512E9" w:rsidRPr="001C75F7">
        <w:rPr>
          <w:rFonts w:ascii="GHEA Mariam" w:hAnsi="GHEA Mariam" w:cs="Segoe UI"/>
          <w:sz w:val="24"/>
          <w:szCs w:val="24"/>
        </w:rPr>
        <w:t>-</w:t>
      </w:r>
      <w:r w:rsidRPr="001C75F7">
        <w:rPr>
          <w:rFonts w:ascii="GHEA Mariam" w:hAnsi="GHEA Mariam" w:cs="Segoe UI"/>
          <w:sz w:val="24"/>
          <w:szCs w:val="24"/>
        </w:rPr>
        <w:t>ի հնարավոր ասոցիացիան մակրոֆագային և T-լիմֆոցիտային ինֆիլտրատի հետ՝ համապատասխանաբար CD68 և CD3 իմունոհիստոքիմիական մարկերների կիրառմամբ։</w:t>
      </w:r>
    </w:p>
    <w:p w:rsidR="006F7AEA" w:rsidRPr="001C75F7"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Համակարգված կերպով հայտնաբերել և քարտեզագրել կորոնար անոթների և սրտամկանի միկրոթրոմբները, թրոմբոցիտ-ֆիբրինային ագրեգատները և այլ թրոմբոտիկ փոփոխությունները։</w:t>
      </w:r>
    </w:p>
    <w:p w:rsidR="006F7AEA" w:rsidRPr="001C75F7" w:rsidRDefault="00B512E9"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Համեմատել MNP ՛՛ծանրաբեռնվածությունը՛՛ դատաբժշկական և հիվանդանոցային սրտային մահերիդեպքում, գնահատել կլինիկական և ձևաբանական փոփոխությունների հնարավոր ասոցիացիաները։.</w:t>
      </w:r>
    </w:p>
    <w:p w:rsidR="002455E0" w:rsidRPr="001C75F7" w:rsidRDefault="00B512E9"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Համեմատել MNP քանակական խտությունը թրոմբի/թրոմբոցիտային ագրեգատի ներսում և նույն նմուշի հարակից թրոմբից ազատ հյուսվածքում։</w:t>
      </w:r>
    </w:p>
    <w:p w:rsidR="002455E0" w:rsidRPr="00543866" w:rsidRDefault="002455E0" w:rsidP="001C75F7">
      <w:pPr>
        <w:numPr>
          <w:ilvl w:val="0"/>
          <w:numId w:val="5"/>
        </w:numPr>
        <w:shd w:val="clear" w:color="auto" w:fill="FFFFFF"/>
        <w:spacing w:line="276" w:lineRule="auto"/>
        <w:ind w:left="0"/>
        <w:jc w:val="both"/>
        <w:rPr>
          <w:rFonts w:ascii="GHEA Mariam" w:hAnsi="GHEA Mariam" w:cs="Segoe UI"/>
          <w:sz w:val="24"/>
          <w:szCs w:val="24"/>
        </w:rPr>
      </w:pPr>
      <w:r w:rsidRPr="001C75F7">
        <w:rPr>
          <w:rFonts w:ascii="GHEA Mariam" w:hAnsi="GHEA Mariam" w:cs="Segoe UI"/>
          <w:sz w:val="24"/>
          <w:szCs w:val="24"/>
        </w:rPr>
        <w:t>Ուսումնասիրել հասանելի անտեմորտեմ, մասնագիտական և բնակության վայրի տվյալների հնարավոր կապը MNP burden-ի հետ՝ որպես հետազոտության լրացուցիչ/էքսպլորատոր ուղղություն։</w:t>
      </w:r>
    </w:p>
    <w:p w:rsidR="00543866" w:rsidRPr="001C75F7" w:rsidRDefault="00543866" w:rsidP="00543866">
      <w:pPr>
        <w:shd w:val="clear" w:color="auto" w:fill="FFFFFF"/>
        <w:spacing w:line="276" w:lineRule="auto"/>
        <w:jc w:val="both"/>
        <w:rPr>
          <w:rFonts w:ascii="GHEA Mariam" w:hAnsi="GHEA Mariam" w:cs="Segoe UI"/>
          <w:sz w:val="24"/>
          <w:szCs w:val="24"/>
        </w:rPr>
      </w:pPr>
    </w:p>
    <w:p w:rsidR="00F45D03" w:rsidRDefault="00F45D03" w:rsidP="001C75F7">
      <w:pPr>
        <w:shd w:val="clear" w:color="auto" w:fill="FFFFFF"/>
        <w:jc w:val="both"/>
        <w:outlineLvl w:val="0"/>
        <w:rPr>
          <w:rFonts w:ascii="GHEA Mariam" w:hAnsi="GHEA Mariam"/>
          <w:b/>
          <w:sz w:val="24"/>
          <w:szCs w:val="24"/>
          <w:lang w:val="en-US"/>
        </w:rPr>
      </w:pPr>
    </w:p>
    <w:p w:rsidR="00FC2B80" w:rsidRDefault="00040469" w:rsidP="001C75F7">
      <w:pPr>
        <w:shd w:val="clear" w:color="auto" w:fill="FFFFFF"/>
        <w:jc w:val="both"/>
        <w:outlineLvl w:val="0"/>
        <w:rPr>
          <w:rFonts w:ascii="GHEA Mariam" w:hAnsi="GHEA Mariam" w:cs="Segoe UI"/>
          <w:b/>
          <w:bCs/>
          <w:kern w:val="36"/>
          <w:sz w:val="24"/>
          <w:szCs w:val="24"/>
          <w:lang w:val="hy-AM"/>
        </w:rPr>
      </w:pPr>
      <w:r w:rsidRPr="001C75F7">
        <w:rPr>
          <w:rFonts w:ascii="GHEA Mariam" w:hAnsi="GHEA Mariam"/>
          <w:b/>
          <w:sz w:val="24"/>
          <w:szCs w:val="24"/>
          <w:lang w:val="hy-AM"/>
        </w:rPr>
        <w:t xml:space="preserve">3. </w:t>
      </w:r>
      <w:r w:rsidR="00FC2B80" w:rsidRPr="001C75F7">
        <w:rPr>
          <w:rFonts w:ascii="GHEA Mariam" w:hAnsi="GHEA Mariam" w:cs="Segoe UI"/>
          <w:b/>
          <w:bCs/>
          <w:kern w:val="36"/>
          <w:sz w:val="24"/>
          <w:szCs w:val="24"/>
        </w:rPr>
        <w:t>ՀԵՏԱԶՈՏՈՒԹՅԱՆ ՏԵՍԱԿԸ</w:t>
      </w:r>
    </w:p>
    <w:p w:rsidR="00FC2B80" w:rsidRDefault="00FC2B80" w:rsidP="001C75F7">
      <w:pPr>
        <w:shd w:val="clear" w:color="auto" w:fill="FFFFFF"/>
        <w:jc w:val="both"/>
        <w:rPr>
          <w:rFonts w:ascii="GHEA Mariam" w:hAnsi="GHEA Mariam" w:cs="Segoe UI"/>
          <w:sz w:val="24"/>
          <w:szCs w:val="24"/>
          <w:lang w:val="hy-AM"/>
        </w:rPr>
      </w:pPr>
      <w:r w:rsidRPr="00543866">
        <w:rPr>
          <w:rFonts w:ascii="GHEA Mariam" w:hAnsi="GHEA Mariam" w:cs="Segoe UI"/>
          <w:sz w:val="24"/>
          <w:szCs w:val="24"/>
          <w:lang w:val="hy-AM"/>
        </w:rPr>
        <w:t xml:space="preserve">Պրոսպեկտիվ, համեմատական, դիտողական, բազմակոհորտային հետազոտություն՝ դատաբժշկական </w:t>
      </w:r>
      <w:r w:rsidR="0097352B" w:rsidRPr="00543866">
        <w:rPr>
          <w:rFonts w:ascii="GHEA Mariam" w:hAnsi="GHEA Mariam" w:cs="Segoe UI"/>
          <w:sz w:val="24"/>
          <w:szCs w:val="24"/>
          <w:lang w:val="hy-AM"/>
        </w:rPr>
        <w:t xml:space="preserve">և ախտաբանաանատոմիական </w:t>
      </w:r>
      <w:r w:rsidRPr="00543866">
        <w:rPr>
          <w:rFonts w:ascii="GHEA Mariam" w:hAnsi="GHEA Mariam" w:cs="Segoe UI"/>
          <w:sz w:val="24"/>
          <w:szCs w:val="24"/>
          <w:lang w:val="hy-AM"/>
        </w:rPr>
        <w:t>դիահերձ</w:t>
      </w:r>
      <w:r w:rsidR="0097352B" w:rsidRPr="00543866">
        <w:rPr>
          <w:rFonts w:ascii="GHEA Mariam" w:hAnsi="GHEA Mariam" w:cs="Segoe UI"/>
          <w:sz w:val="24"/>
          <w:szCs w:val="24"/>
          <w:lang w:val="hy-AM"/>
        </w:rPr>
        <w:t xml:space="preserve">ումների դեպքերի </w:t>
      </w:r>
      <w:r w:rsidRPr="00543866">
        <w:rPr>
          <w:rFonts w:ascii="GHEA Mariam" w:hAnsi="GHEA Mariam" w:cs="Segoe UI"/>
          <w:sz w:val="24"/>
          <w:szCs w:val="24"/>
          <w:lang w:val="hy-AM"/>
        </w:rPr>
        <w:t>ուսումնասիրությամբ։</w:t>
      </w:r>
    </w:p>
    <w:p w:rsidR="00395BDE" w:rsidRPr="001C75F7" w:rsidRDefault="00395BDE" w:rsidP="00105C7D">
      <w:pPr>
        <w:pStyle w:val="Heading3"/>
        <w:spacing w:line="276" w:lineRule="auto"/>
        <w:ind w:left="720" w:firstLine="0"/>
        <w:jc w:val="both"/>
        <w:rPr>
          <w:rFonts w:ascii="GHEA Mariam" w:hAnsi="GHEA Mariam"/>
          <w:noProof w:val="0"/>
          <w:spacing w:val="-2"/>
          <w:sz w:val="24"/>
          <w:szCs w:val="24"/>
          <w:lang w:val="hy-AM"/>
        </w:rPr>
      </w:pPr>
      <w:r w:rsidRPr="001C75F7">
        <w:rPr>
          <w:rFonts w:ascii="GHEA Mariam" w:hAnsi="GHEA Mariam"/>
          <w:noProof w:val="0"/>
          <w:spacing w:val="-2"/>
          <w:sz w:val="24"/>
          <w:szCs w:val="24"/>
          <w:lang w:val="hy-AM"/>
        </w:rPr>
        <w:lastRenderedPageBreak/>
        <w:t>4.2. ՀԵՏԱԶՈՏԱԿԱՆ ՄԵԹՈԴՆԵՐԸ.</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Հյուսվածքի նմուշառում</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Դատաբժշկական և հիվանդանոցային հետմահու կոհորտներում կկիրառվի ստանդարտացված</w:t>
      </w:r>
      <w:r w:rsidRPr="001C75F7">
        <w:rPr>
          <w:rFonts w:ascii="GHEA Mariam" w:hAnsi="GHEA Mariam"/>
          <w:b w:val="0"/>
          <w:noProof w:val="0"/>
          <w:spacing w:val="-2"/>
          <w:sz w:val="24"/>
          <w:szCs w:val="24"/>
        </w:rPr>
        <w:t xml:space="preserve"> </w:t>
      </w:r>
      <w:r w:rsidRPr="001C75F7">
        <w:rPr>
          <w:rFonts w:ascii="GHEA Mariam" w:hAnsi="GHEA Mariam"/>
          <w:b w:val="0"/>
          <w:noProof w:val="0"/>
          <w:spacing w:val="-2"/>
          <w:sz w:val="24"/>
          <w:szCs w:val="24"/>
          <w:lang w:val="hy-AM"/>
        </w:rPr>
        <w:t>բազմատեղային նմուշառում։</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Կուսումնասիրվեն.</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ձախ փորոքի ազատ պատը,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միջփորոքային միջնապատը,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աջ փորոքի ազատ պատը,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հասանելի համապատասխան կորոնար անոթային հատվածները։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Թոքային հյուսվածք 5 բլթերից</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Հիմնական նյութը կլինի ֆորմալինում ֆիքսված և պարաֆինում ներառված (FFPE) հյուսվածքը։</w:t>
      </w:r>
    </w:p>
    <w:p w:rsidR="00395BDE"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 xml:space="preserve">Հնարավորության դեպքում կստեղծվեն նաև համապատասխան թարմ/սառեցված նմուշների բանկ՝ հետագա O-PTIR, </w:t>
      </w:r>
      <w:r w:rsidRPr="001C75F7">
        <w:rPr>
          <w:rStyle w:val="Strong"/>
          <w:rFonts w:ascii="GHEA Mariam" w:hAnsi="GHEA Mariam" w:cs="Segoe UI"/>
          <w:sz w:val="24"/>
          <w:szCs w:val="24"/>
          <w:shd w:val="clear" w:color="auto" w:fill="FFFFFF"/>
          <w:lang w:val="hy-AM"/>
        </w:rPr>
        <w:t>LDIR</w:t>
      </w:r>
      <w:r w:rsidRPr="001C75F7">
        <w:rPr>
          <w:rFonts w:ascii="GHEA Mariam" w:hAnsi="GHEA Mariam"/>
          <w:b w:val="0"/>
          <w:noProof w:val="0"/>
          <w:spacing w:val="-2"/>
          <w:sz w:val="24"/>
          <w:szCs w:val="24"/>
          <w:lang w:val="hy-AM"/>
        </w:rPr>
        <w:t xml:space="preserve"> և լրացուցիչ հետազոտությունների համար։</w:t>
      </w:r>
    </w:p>
    <w:p w:rsidR="001A61FA" w:rsidRPr="001A61FA" w:rsidRDefault="001A61FA" w:rsidP="001A61FA">
      <w:pPr>
        <w:rPr>
          <w:rFonts w:ascii="Sylfaen" w:hAnsi="Sylfaen"/>
          <w:lang w:val="hy-AM"/>
        </w:rPr>
      </w:pPr>
    </w:p>
    <w:p w:rsidR="00395BDE" w:rsidRPr="00105C7D" w:rsidRDefault="00395BDE" w:rsidP="00105C7D">
      <w:pPr>
        <w:pStyle w:val="Heading3"/>
        <w:spacing w:line="276" w:lineRule="auto"/>
        <w:ind w:left="360" w:firstLine="0"/>
        <w:jc w:val="both"/>
        <w:rPr>
          <w:rFonts w:ascii="GHEA Mariam" w:hAnsi="GHEA Mariam"/>
          <w:noProof w:val="0"/>
          <w:spacing w:val="-2"/>
          <w:sz w:val="24"/>
          <w:szCs w:val="24"/>
          <w:lang w:val="hy-AM"/>
        </w:rPr>
      </w:pPr>
      <w:r w:rsidRPr="00105C7D">
        <w:rPr>
          <w:rFonts w:ascii="GHEA Mariam" w:hAnsi="GHEA Mariam"/>
          <w:noProof w:val="0"/>
          <w:spacing w:val="-2"/>
          <w:sz w:val="24"/>
          <w:szCs w:val="24"/>
          <w:lang w:val="hy-AM"/>
        </w:rPr>
        <w:t>4.2.1. Դատաբժշկական դիահերձման մեթոդ</w:t>
      </w:r>
    </w:p>
    <w:p w:rsidR="00395BDE"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Կկատարվի սրտային հանկարծամահության դեպքերի դատաբժշկական դիահերձման արդյունքների վերլուծություն՝ գնահատելով մահվան պատճառը, մեխանիզմը և ուղեկցող ախտաբանական փոփոխությունները։</w:t>
      </w:r>
    </w:p>
    <w:p w:rsidR="001A61FA" w:rsidRPr="001A61FA" w:rsidRDefault="001A61FA" w:rsidP="001A61FA">
      <w:pPr>
        <w:rPr>
          <w:rFonts w:ascii="Sylfaen" w:hAnsi="Sylfaen"/>
          <w:lang w:val="hy-AM"/>
        </w:rPr>
      </w:pPr>
    </w:p>
    <w:p w:rsidR="00395BDE" w:rsidRPr="00105C7D" w:rsidRDefault="00F94BF3" w:rsidP="00F94BF3">
      <w:pPr>
        <w:pStyle w:val="Heading3"/>
        <w:spacing w:line="276" w:lineRule="auto"/>
        <w:ind w:left="0" w:firstLine="0"/>
        <w:jc w:val="both"/>
        <w:rPr>
          <w:rFonts w:ascii="GHEA Mariam" w:hAnsi="GHEA Mariam"/>
          <w:noProof w:val="0"/>
          <w:spacing w:val="-2"/>
          <w:sz w:val="24"/>
          <w:szCs w:val="24"/>
          <w:lang w:val="hy-AM"/>
        </w:rPr>
      </w:pPr>
      <w:r>
        <w:rPr>
          <w:rFonts w:ascii="GHEA Mariam" w:hAnsi="GHEA Mariam"/>
          <w:noProof w:val="0"/>
          <w:spacing w:val="-2"/>
          <w:sz w:val="24"/>
          <w:szCs w:val="24"/>
          <w:lang w:val="hy-AM"/>
        </w:rPr>
        <w:t xml:space="preserve"> </w:t>
      </w:r>
      <w:r w:rsidR="00395BDE" w:rsidRPr="00105C7D">
        <w:rPr>
          <w:rFonts w:ascii="GHEA Mariam" w:hAnsi="GHEA Mariam"/>
          <w:noProof w:val="0"/>
          <w:spacing w:val="-2"/>
          <w:sz w:val="24"/>
          <w:szCs w:val="24"/>
          <w:lang w:val="hy-AM"/>
        </w:rPr>
        <w:t>4.2.2. Հյուսվածաբանական և հիստոքիմիական մեթոդներ</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Կիրականացվի սրտամկանի կորոնար զարկերակների և թոքային հյուսվածքի ստանդարտ հյուսվածաբանական մշակում՝ ներառելով.</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10% չեզոք բուֆերացված ֆորմալինով ֆիքսում,</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պարաֆինային բլոկների պատրաստում,</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3–5 մկմ հաստությամբ հատույթների ստացում,</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հեմատոքսիլին-էոզինով ներկում,</w:t>
      </w:r>
    </w:p>
    <w:p w:rsidR="00395BDE"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Trichrome ներկում՝ ֆիբրոզի գնահատման համար,</w:t>
      </w:r>
    </w:p>
    <w:p w:rsidR="001A61FA" w:rsidRPr="001A61FA" w:rsidRDefault="001A61FA" w:rsidP="001A61FA">
      <w:pPr>
        <w:rPr>
          <w:rFonts w:ascii="Sylfaen" w:hAnsi="Sylfaen"/>
          <w:lang w:val="hy-AM"/>
        </w:rPr>
      </w:pPr>
    </w:p>
    <w:p w:rsidR="00395BDE" w:rsidRPr="001A61FA" w:rsidRDefault="00395BDE" w:rsidP="001A61FA">
      <w:pPr>
        <w:pStyle w:val="Heading3"/>
        <w:spacing w:line="276" w:lineRule="auto"/>
        <w:ind w:left="720" w:firstLine="0"/>
        <w:jc w:val="both"/>
        <w:rPr>
          <w:rFonts w:ascii="GHEA Mariam" w:hAnsi="GHEA Mariam"/>
          <w:noProof w:val="0"/>
          <w:spacing w:val="-2"/>
          <w:sz w:val="24"/>
          <w:szCs w:val="24"/>
          <w:lang w:val="hy-AM"/>
        </w:rPr>
      </w:pPr>
      <w:r w:rsidRPr="001A61FA">
        <w:rPr>
          <w:rFonts w:ascii="GHEA Mariam" w:hAnsi="GHEA Mariam"/>
          <w:noProof w:val="0"/>
          <w:spacing w:val="-2"/>
          <w:sz w:val="24"/>
          <w:szCs w:val="24"/>
          <w:lang w:val="hy-AM"/>
        </w:rPr>
        <w:t>4.2.3 Իմունոհիստոքիմիական մեթոդ</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Կկիրառվի իմունոհիստոքիմիական հետազոտություն՝ ներառելով.</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CD68՝ մակրոֆագային ինֆիլտրատի գնահատման համար,</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CD3՝ T-լիմֆոցիտային ինֆիլտրատի գնահատման համար։</w:t>
      </w:r>
    </w:p>
    <w:p w:rsidR="00395BDE"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Մարկերների արտահայտվածությունը հնարավորության դեպքում կգնահատվի թվային պատկերի վերլուծությամբ։</w:t>
      </w:r>
    </w:p>
    <w:p w:rsidR="001A61FA" w:rsidRPr="001A61FA" w:rsidRDefault="001A61FA" w:rsidP="001A61FA">
      <w:pPr>
        <w:rPr>
          <w:rFonts w:ascii="Sylfaen" w:hAnsi="Sylfaen"/>
          <w:lang w:val="hy-AM"/>
        </w:rPr>
      </w:pPr>
    </w:p>
    <w:p w:rsidR="00395BDE" w:rsidRPr="001A61FA" w:rsidRDefault="00395BDE" w:rsidP="001A61FA">
      <w:pPr>
        <w:pStyle w:val="Heading3"/>
        <w:spacing w:line="276" w:lineRule="auto"/>
        <w:ind w:left="720" w:firstLine="0"/>
        <w:jc w:val="both"/>
        <w:rPr>
          <w:rFonts w:ascii="GHEA Mariam" w:hAnsi="GHEA Mariam"/>
          <w:noProof w:val="0"/>
          <w:spacing w:val="-2"/>
          <w:sz w:val="24"/>
          <w:szCs w:val="24"/>
          <w:lang w:val="hy-AM"/>
        </w:rPr>
      </w:pPr>
      <w:r w:rsidRPr="001A61FA">
        <w:rPr>
          <w:rFonts w:ascii="GHEA Mariam" w:hAnsi="GHEA Mariam"/>
          <w:noProof w:val="0"/>
          <w:spacing w:val="-2"/>
          <w:sz w:val="24"/>
          <w:szCs w:val="24"/>
          <w:lang w:val="hy-AM"/>
        </w:rPr>
        <w:lastRenderedPageBreak/>
        <w:t>4.2.4 Թվային պաթոլոգիայի մեթոդ</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Հյուսվածաբանական և իմունոհիստոքիմիական նյութի թվային պատկերները կվերլուծվեն համապատասխան թվային պաթոլոգիայի ծրագրային գործիքներով, օրինակ՝ QuPath-ի միջոցով։</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Կգնահատվեն.</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ֆիբրոզի/կոլագենի հարաբերական մակերեսը,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CD68-դրական բջիջների խտությունը,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CD3-դրական բջիջների խտությունը,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համապատասխան հյուսվածքային հատվածների այլ քանակական ցուցանիշներ։</w:t>
      </w:r>
    </w:p>
    <w:p w:rsidR="00395BDE" w:rsidRPr="00F45D03"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Թվային քանակականացումը կկիրառվի MNP burden-ի հետ հնարավոր տարածական և վիճակագրական ասոցիացիաների գնահատման համար։</w:t>
      </w:r>
      <w:r w:rsidR="00F45D03" w:rsidRPr="00F45D03">
        <w:rPr>
          <w:rFonts w:ascii="GHEA Mariam" w:hAnsi="GHEA Mariam"/>
          <w:b w:val="0"/>
          <w:noProof w:val="0"/>
          <w:spacing w:val="-2"/>
          <w:sz w:val="24"/>
          <w:szCs w:val="24"/>
          <w:lang w:val="hy-AM"/>
        </w:rPr>
        <w:t xml:space="preserve"> </w:t>
      </w:r>
    </w:p>
    <w:p w:rsidR="00F45D03" w:rsidRPr="00F45D03" w:rsidRDefault="00F45D03" w:rsidP="00F45D03">
      <w:pPr>
        <w:rPr>
          <w:lang w:val="hy-AM"/>
        </w:rPr>
      </w:pPr>
    </w:p>
    <w:p w:rsidR="00F45D03" w:rsidRPr="001A61FA" w:rsidRDefault="00F45D03" w:rsidP="00F45D03">
      <w:pPr>
        <w:pStyle w:val="Heading3"/>
        <w:spacing w:line="276" w:lineRule="auto"/>
        <w:ind w:left="720" w:firstLine="0"/>
        <w:jc w:val="both"/>
        <w:rPr>
          <w:rFonts w:ascii="GHEA Mariam" w:hAnsi="GHEA Mariam"/>
          <w:noProof w:val="0"/>
          <w:spacing w:val="-2"/>
          <w:sz w:val="24"/>
          <w:szCs w:val="24"/>
          <w:lang w:val="hy-AM"/>
        </w:rPr>
      </w:pPr>
      <w:r w:rsidRPr="001A61FA">
        <w:rPr>
          <w:rFonts w:ascii="GHEA Mariam" w:hAnsi="GHEA Mariam"/>
          <w:noProof w:val="0"/>
          <w:spacing w:val="-2"/>
          <w:sz w:val="24"/>
          <w:szCs w:val="24"/>
          <w:lang w:val="hy-AM"/>
        </w:rPr>
        <w:t>4.2.5. Թրոմբների և թրոմբոցիտային ագրեգատների հատուկ ուսումնասիրություն</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Յուրաքանչյուր սրտամկանային և կորոնար անոթային բլոկ համակարգված կերպով կզննվի H&amp;E ներկված սերիական հատույթներով։</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Կարձանագրվեն.</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կորոնար անոթների թրոմբերը,</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սրտամկանի միկրոթրոմբները,</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թրոմբոցիտ-ֆիբրինային ագրեգատները,</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անոթային լուսանցքի մասնակի կամ ամբողջական օկլյուզիան,</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թրոմբի հնարավոր կազմակերպման և տարիքայնացման առանձնահատկությունները։</w:t>
      </w:r>
    </w:p>
    <w:p w:rsidR="00F45D03" w:rsidRPr="001C75F7" w:rsidRDefault="00F45D03" w:rsidP="00F45D03">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 xml:space="preserve">Յուրաքանչյուր հայտնաբերված թրոմբային օջախ քարտեզագրվելու է, և հնարավորության դեպքում O-PTIR և </w:t>
      </w:r>
      <w:r w:rsidRPr="001C75F7">
        <w:rPr>
          <w:rStyle w:val="Strong"/>
          <w:rFonts w:ascii="GHEA Mariam" w:hAnsi="GHEA Mariam" w:cs="Segoe UI"/>
          <w:sz w:val="24"/>
          <w:szCs w:val="24"/>
          <w:shd w:val="clear" w:color="auto" w:fill="FFFFFF"/>
          <w:lang w:val="hy-AM"/>
        </w:rPr>
        <w:t>LDIR</w:t>
      </w:r>
      <w:r w:rsidRPr="001C75F7">
        <w:rPr>
          <w:rFonts w:ascii="GHEA Mariam" w:hAnsi="GHEA Mariam"/>
          <w:b w:val="0"/>
          <w:noProof w:val="0"/>
          <w:spacing w:val="-2"/>
          <w:sz w:val="24"/>
          <w:szCs w:val="24"/>
          <w:lang w:val="hy-AM"/>
        </w:rPr>
        <w:t xml:space="preserve"> -ով կուսումնասիրվի ինչպես թրոմբի ներսի, այնպես էլ նույն բլոկի հարակից թրոմբից ազատ հատվածը։ Այս մոտեցումը հնարավորություն կտա իրականացնել զույգացված ներբջջային/հյուսվածքային</w:t>
      </w:r>
    </w:p>
    <w:p w:rsidR="00F45D03" w:rsidRPr="00F45D03" w:rsidRDefault="00F45D03" w:rsidP="00F45D03">
      <w:pPr>
        <w:rPr>
          <w:lang w:val="en-US"/>
        </w:rPr>
      </w:pPr>
    </w:p>
    <w:p w:rsidR="00395BDE" w:rsidRDefault="00395BDE" w:rsidP="00105C7D">
      <w:pPr>
        <w:pStyle w:val="Heading3"/>
        <w:numPr>
          <w:ilvl w:val="0"/>
          <w:numId w:val="13"/>
        </w:numPr>
        <w:spacing w:line="276" w:lineRule="auto"/>
        <w:jc w:val="both"/>
        <w:rPr>
          <w:rFonts w:ascii="GHEA Mariam" w:hAnsi="GHEA Mariam"/>
          <w:b w:val="0"/>
          <w:noProof w:val="0"/>
          <w:spacing w:val="-2"/>
          <w:sz w:val="24"/>
          <w:szCs w:val="24"/>
        </w:rPr>
      </w:pPr>
      <w:r w:rsidRPr="001C75F7">
        <w:rPr>
          <w:rFonts w:ascii="GHEA Mariam" w:hAnsi="GHEA Mariam"/>
          <w:b w:val="0"/>
          <w:noProof w:val="0"/>
          <w:spacing w:val="-2"/>
          <w:sz w:val="24"/>
          <w:szCs w:val="24"/>
          <w:lang w:val="hy-AM"/>
        </w:rPr>
        <w:t>համեմատություն և գնահատել՝ արդյոք MNP particle density-ը տե</w:t>
      </w:r>
      <w:r w:rsidR="00D86A89" w:rsidRPr="001C75F7">
        <w:rPr>
          <w:rFonts w:ascii="GHEA Mariam" w:hAnsi="GHEA Mariam"/>
          <w:b w:val="0"/>
          <w:noProof w:val="0"/>
          <w:spacing w:val="-2"/>
          <w:sz w:val="24"/>
          <w:szCs w:val="24"/>
          <w:lang w:val="hy-AM"/>
        </w:rPr>
        <w:t xml:space="preserve">ղային առումով բարձր է թրոմբային </w:t>
      </w:r>
      <w:r w:rsidRPr="001C75F7">
        <w:rPr>
          <w:rFonts w:ascii="GHEA Mariam" w:hAnsi="GHEA Mariam"/>
          <w:b w:val="0"/>
          <w:noProof w:val="0"/>
          <w:spacing w:val="-2"/>
          <w:sz w:val="24"/>
          <w:szCs w:val="24"/>
          <w:lang w:val="hy-AM"/>
        </w:rPr>
        <w:t>օջախներում։</w:t>
      </w:r>
    </w:p>
    <w:p w:rsidR="00F94BF3" w:rsidRPr="00F94BF3" w:rsidRDefault="00F94BF3" w:rsidP="00F94BF3">
      <w:pPr>
        <w:rPr>
          <w:rFonts w:ascii="Sylfaen" w:hAnsi="Sylfaen"/>
          <w:lang w:val="hy-AM"/>
        </w:rPr>
      </w:pPr>
    </w:p>
    <w:p w:rsidR="00395BDE" w:rsidRPr="00F94BF3" w:rsidRDefault="00395BDE" w:rsidP="00F94BF3">
      <w:pPr>
        <w:pStyle w:val="Heading3"/>
        <w:spacing w:line="276" w:lineRule="auto"/>
        <w:ind w:left="720" w:firstLine="0"/>
        <w:jc w:val="both"/>
        <w:rPr>
          <w:rFonts w:ascii="GHEA Mariam" w:hAnsi="GHEA Mariam"/>
          <w:noProof w:val="0"/>
          <w:spacing w:val="-2"/>
          <w:sz w:val="24"/>
          <w:szCs w:val="24"/>
          <w:lang w:val="hy-AM"/>
        </w:rPr>
      </w:pPr>
      <w:r w:rsidRPr="00F94BF3">
        <w:rPr>
          <w:rFonts w:ascii="GHEA Mariam" w:hAnsi="GHEA Mariam"/>
          <w:noProof w:val="0"/>
          <w:spacing w:val="-2"/>
          <w:sz w:val="24"/>
          <w:szCs w:val="24"/>
          <w:lang w:val="hy-AM"/>
        </w:rPr>
        <w:lastRenderedPageBreak/>
        <w:t xml:space="preserve">4.2.5. O-PTIR </w:t>
      </w:r>
      <w:r w:rsidR="00D86A89" w:rsidRPr="00F94BF3">
        <w:rPr>
          <w:rFonts w:ascii="GHEA Mariam" w:hAnsi="GHEA Mariam"/>
          <w:noProof w:val="0"/>
          <w:spacing w:val="-2"/>
          <w:sz w:val="24"/>
          <w:szCs w:val="24"/>
          <w:lang w:val="hy-AM"/>
        </w:rPr>
        <w:t xml:space="preserve">և </w:t>
      </w:r>
      <w:r w:rsidR="00D86A89" w:rsidRPr="00F94BF3">
        <w:rPr>
          <w:rStyle w:val="Strong"/>
          <w:rFonts w:ascii="GHEA Mariam" w:hAnsi="GHEA Mariam" w:cs="Segoe UI"/>
          <w:sz w:val="24"/>
          <w:szCs w:val="24"/>
          <w:shd w:val="clear" w:color="auto" w:fill="FFFFFF"/>
          <w:lang w:val="hy-AM"/>
        </w:rPr>
        <w:t>LDIR</w:t>
      </w:r>
      <w:r w:rsidR="00D86A89" w:rsidRPr="00F94BF3">
        <w:rPr>
          <w:rFonts w:ascii="GHEA Mariam" w:hAnsi="GHEA Mariam"/>
          <w:noProof w:val="0"/>
          <w:spacing w:val="-2"/>
          <w:sz w:val="24"/>
          <w:szCs w:val="24"/>
          <w:lang w:val="hy-AM"/>
        </w:rPr>
        <w:t xml:space="preserve"> </w:t>
      </w:r>
      <w:r w:rsidRPr="00F94BF3">
        <w:rPr>
          <w:rFonts w:ascii="GHEA Mariam" w:hAnsi="GHEA Mariam"/>
          <w:noProof w:val="0"/>
          <w:spacing w:val="-2"/>
          <w:sz w:val="24"/>
          <w:szCs w:val="24"/>
          <w:lang w:val="hy-AM"/>
        </w:rPr>
        <w:t>սպեկտրոսկոպիկ մեթոդ</w:t>
      </w:r>
      <w:r w:rsidR="00616B35" w:rsidRPr="00F94BF3">
        <w:rPr>
          <w:rFonts w:ascii="GHEA Mariam" w:hAnsi="GHEA Mariam"/>
          <w:noProof w:val="0"/>
          <w:spacing w:val="-2"/>
          <w:sz w:val="24"/>
          <w:szCs w:val="24"/>
          <w:lang w:val="hy-AM"/>
        </w:rPr>
        <w:t>ներ</w:t>
      </w:r>
    </w:p>
    <w:p w:rsidR="00395BDE" w:rsidRPr="001C75F7" w:rsidRDefault="00395BDE" w:rsidP="00105C7D">
      <w:pPr>
        <w:pStyle w:val="Heading3"/>
        <w:numPr>
          <w:ilvl w:val="0"/>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Միկրո</w:t>
      </w:r>
      <w:r w:rsidR="00D86A89" w:rsidRPr="001C75F7">
        <w:rPr>
          <w:rFonts w:ascii="GHEA Mariam" w:hAnsi="GHEA Mariam"/>
          <w:b w:val="0"/>
          <w:noProof w:val="0"/>
          <w:spacing w:val="-2"/>
          <w:sz w:val="24"/>
          <w:szCs w:val="24"/>
          <w:lang w:val="hy-AM"/>
        </w:rPr>
        <w:t xml:space="preserve">պլաստիկների </w:t>
      </w:r>
      <w:r w:rsidRPr="001C75F7">
        <w:rPr>
          <w:rFonts w:ascii="GHEA Mariam" w:hAnsi="GHEA Mariam"/>
          <w:b w:val="0"/>
          <w:noProof w:val="0"/>
          <w:spacing w:val="-2"/>
          <w:sz w:val="24"/>
          <w:szCs w:val="24"/>
          <w:lang w:val="hy-AM"/>
        </w:rPr>
        <w:t xml:space="preserve"> հայտնաբերումն ու քիմիական բնո</w:t>
      </w:r>
      <w:r w:rsidR="00D86A89" w:rsidRPr="001C75F7">
        <w:rPr>
          <w:rFonts w:ascii="GHEA Mariam" w:hAnsi="GHEA Mariam"/>
          <w:b w:val="0"/>
          <w:noProof w:val="0"/>
          <w:spacing w:val="-2"/>
          <w:sz w:val="24"/>
          <w:szCs w:val="24"/>
          <w:lang w:val="hy-AM"/>
        </w:rPr>
        <w:t xml:space="preserve">ւթագրումը կիրականացվի օպտիկական </w:t>
      </w:r>
      <w:r w:rsidRPr="001C75F7">
        <w:rPr>
          <w:rFonts w:ascii="GHEA Mariam" w:hAnsi="GHEA Mariam"/>
          <w:b w:val="0"/>
          <w:noProof w:val="0"/>
          <w:spacing w:val="-2"/>
          <w:sz w:val="24"/>
          <w:szCs w:val="24"/>
          <w:lang w:val="hy-AM"/>
        </w:rPr>
        <w:t xml:space="preserve">ֆոտոթերմալ ինֆրակարմիր (O-PTIR) </w:t>
      </w:r>
      <w:r w:rsidR="00616B35" w:rsidRPr="001C75F7">
        <w:rPr>
          <w:rFonts w:ascii="GHEA Mariam" w:hAnsi="GHEA Mariam"/>
          <w:b w:val="0"/>
          <w:noProof w:val="0"/>
          <w:spacing w:val="-2"/>
          <w:sz w:val="24"/>
          <w:szCs w:val="24"/>
          <w:lang w:val="hy-AM"/>
        </w:rPr>
        <w:t xml:space="preserve"> և </w:t>
      </w:r>
      <w:r w:rsidR="00616B35" w:rsidRPr="001C75F7">
        <w:rPr>
          <w:rStyle w:val="Strong"/>
          <w:rFonts w:ascii="GHEA Mariam" w:hAnsi="GHEA Mariam" w:cs="Segoe UI"/>
          <w:sz w:val="24"/>
          <w:szCs w:val="24"/>
          <w:shd w:val="clear" w:color="auto" w:fill="FFFFFF"/>
          <w:lang w:val="hy-AM"/>
        </w:rPr>
        <w:t>լազերային ուղղակի ինֆրակարմիր</w:t>
      </w:r>
      <w:r w:rsidR="00616B35" w:rsidRPr="001C75F7">
        <w:rPr>
          <w:rStyle w:val="Strong"/>
          <w:rFonts w:ascii="Courier New" w:hAnsi="Courier New" w:cs="Courier New"/>
          <w:sz w:val="24"/>
          <w:szCs w:val="24"/>
          <w:shd w:val="clear" w:color="auto" w:fill="FFFFFF"/>
          <w:lang w:val="hy-AM"/>
        </w:rPr>
        <w:t> </w:t>
      </w:r>
      <w:r w:rsidR="00616B35" w:rsidRPr="001C75F7">
        <w:rPr>
          <w:rStyle w:val="Strong"/>
          <w:rFonts w:ascii="GHEA Mariam" w:hAnsi="GHEA Mariam" w:cs="GHEA Mariam"/>
          <w:sz w:val="24"/>
          <w:szCs w:val="24"/>
          <w:shd w:val="clear" w:color="auto" w:fill="FFFFFF"/>
          <w:lang w:val="hy-AM"/>
        </w:rPr>
        <w:t>քիմիական</w:t>
      </w:r>
      <w:r w:rsidR="00616B35" w:rsidRPr="001C75F7">
        <w:rPr>
          <w:rStyle w:val="Strong"/>
          <w:rFonts w:ascii="GHEA Mariam" w:hAnsi="GHEA Mariam" w:cs="Segoe UI"/>
          <w:sz w:val="24"/>
          <w:szCs w:val="24"/>
          <w:shd w:val="clear" w:color="auto" w:fill="FFFFFF"/>
          <w:lang w:val="hy-AM"/>
        </w:rPr>
        <w:t xml:space="preserve"> </w:t>
      </w:r>
      <w:r w:rsidR="00616B35" w:rsidRPr="001C75F7">
        <w:rPr>
          <w:rFonts w:ascii="GHEA Mariam" w:hAnsi="GHEA Mariam"/>
          <w:b w:val="0"/>
          <w:noProof w:val="0"/>
          <w:spacing w:val="-2"/>
          <w:sz w:val="24"/>
          <w:szCs w:val="24"/>
          <w:lang w:val="hy-AM"/>
        </w:rPr>
        <w:t>(</w:t>
      </w:r>
      <w:r w:rsidR="00616B35" w:rsidRPr="001C75F7">
        <w:rPr>
          <w:rStyle w:val="Strong"/>
          <w:rFonts w:ascii="GHEA Mariam" w:hAnsi="GHEA Mariam" w:cs="Segoe UI"/>
          <w:sz w:val="24"/>
          <w:szCs w:val="24"/>
          <w:shd w:val="clear" w:color="auto" w:fill="FFFFFF"/>
          <w:lang w:val="hy-AM"/>
        </w:rPr>
        <w:t>LDIR</w:t>
      </w:r>
      <w:r w:rsidR="00616B35" w:rsidRPr="001C75F7">
        <w:rPr>
          <w:rFonts w:ascii="GHEA Mariam" w:hAnsi="GHEA Mariam"/>
          <w:b w:val="0"/>
          <w:noProof w:val="0"/>
          <w:spacing w:val="-2"/>
          <w:sz w:val="24"/>
          <w:szCs w:val="24"/>
          <w:lang w:val="hy-AM"/>
        </w:rPr>
        <w:t xml:space="preserve">)  </w:t>
      </w:r>
      <w:r w:rsidR="00616B35" w:rsidRPr="001C75F7">
        <w:rPr>
          <w:rStyle w:val="Strong"/>
          <w:rFonts w:ascii="GHEA Mariam" w:hAnsi="GHEA Mariam" w:cs="Segoe UI"/>
          <w:sz w:val="24"/>
          <w:szCs w:val="24"/>
          <w:shd w:val="clear" w:color="auto" w:fill="FFFFFF"/>
          <w:lang w:val="hy-AM"/>
        </w:rPr>
        <w:t xml:space="preserve"> </w:t>
      </w:r>
      <w:r w:rsidR="00616B35" w:rsidRPr="001C75F7">
        <w:rPr>
          <w:rFonts w:ascii="GHEA Mariam" w:hAnsi="GHEA Mariam"/>
          <w:b w:val="0"/>
          <w:noProof w:val="0"/>
          <w:spacing w:val="-2"/>
          <w:sz w:val="24"/>
          <w:szCs w:val="24"/>
          <w:lang w:val="hy-AM"/>
        </w:rPr>
        <w:t>սպեկտրոսկոպիայի</w:t>
      </w:r>
      <w:r w:rsidR="00616B35" w:rsidRPr="001C75F7">
        <w:rPr>
          <w:rStyle w:val="Strong"/>
          <w:rFonts w:ascii="Courier New" w:hAnsi="Courier New" w:cs="Courier New"/>
          <w:b/>
          <w:sz w:val="24"/>
          <w:szCs w:val="24"/>
          <w:shd w:val="clear" w:color="auto" w:fill="FFFFFF"/>
          <w:lang w:val="hy-AM"/>
        </w:rPr>
        <w:t> </w:t>
      </w:r>
      <w:r w:rsidR="00616B35" w:rsidRPr="001C75F7">
        <w:rPr>
          <w:rFonts w:ascii="GHEA Mariam" w:hAnsi="GHEA Mariam"/>
          <w:b w:val="0"/>
          <w:noProof w:val="0"/>
          <w:spacing w:val="-2"/>
          <w:sz w:val="24"/>
          <w:szCs w:val="24"/>
          <w:lang w:val="hy-AM"/>
        </w:rPr>
        <w:t xml:space="preserve"> </w:t>
      </w:r>
      <w:r w:rsidRPr="001C75F7">
        <w:rPr>
          <w:rFonts w:ascii="GHEA Mariam" w:hAnsi="GHEA Mariam"/>
          <w:b w:val="0"/>
          <w:noProof w:val="0"/>
          <w:spacing w:val="-2"/>
          <w:sz w:val="24"/>
          <w:szCs w:val="24"/>
          <w:lang w:val="hy-AM"/>
        </w:rPr>
        <w:t>միջոցով։</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մասնիկների քանակը,</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մասնիկների խտությունը՝ n/mm²,</w:t>
      </w:r>
    </w:p>
    <w:p w:rsidR="00395BDE" w:rsidRPr="001C75F7" w:rsidRDefault="00395BDE"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չափային բաշխումը,</w:t>
      </w:r>
    </w:p>
    <w:p w:rsidR="00395BDE" w:rsidRPr="001C75F7" w:rsidRDefault="00616B35" w:rsidP="00105C7D">
      <w:pPr>
        <w:pStyle w:val="Heading3"/>
        <w:numPr>
          <w:ilvl w:val="1"/>
          <w:numId w:val="13"/>
        </w:numPr>
        <w:spacing w:line="276" w:lineRule="auto"/>
        <w:jc w:val="both"/>
        <w:rPr>
          <w:rFonts w:ascii="GHEA Mariam" w:hAnsi="GHEA Mariam"/>
          <w:b w:val="0"/>
          <w:noProof w:val="0"/>
          <w:spacing w:val="-2"/>
          <w:sz w:val="24"/>
          <w:szCs w:val="24"/>
          <w:lang w:val="hy-AM"/>
        </w:rPr>
      </w:pPr>
      <w:r w:rsidRPr="001C75F7">
        <w:rPr>
          <w:rFonts w:ascii="GHEA Mariam" w:hAnsi="GHEA Mariam"/>
          <w:b w:val="0"/>
          <w:noProof w:val="0"/>
          <w:spacing w:val="-2"/>
          <w:sz w:val="24"/>
          <w:szCs w:val="24"/>
          <w:lang w:val="hy-AM"/>
        </w:rPr>
        <w:t>մասնիկների տեսակ</w:t>
      </w:r>
      <w:r w:rsidR="00395BDE" w:rsidRPr="001C75F7">
        <w:rPr>
          <w:rFonts w:ascii="GHEA Mariam" w:hAnsi="GHEA Mariam"/>
          <w:b w:val="0"/>
          <w:noProof w:val="0"/>
          <w:spacing w:val="-2"/>
          <w:sz w:val="24"/>
          <w:szCs w:val="24"/>
          <w:lang w:val="hy-AM"/>
        </w:rPr>
        <w:t>,</w:t>
      </w:r>
    </w:p>
    <w:p w:rsidR="00040469" w:rsidRDefault="00395BDE" w:rsidP="00105C7D">
      <w:pPr>
        <w:pStyle w:val="Heading3"/>
        <w:numPr>
          <w:ilvl w:val="1"/>
          <w:numId w:val="13"/>
        </w:numPr>
        <w:spacing w:line="276" w:lineRule="auto"/>
        <w:jc w:val="both"/>
        <w:rPr>
          <w:rFonts w:ascii="GHEA Mariam" w:hAnsi="GHEA Mariam"/>
          <w:b w:val="0"/>
          <w:noProof w:val="0"/>
          <w:spacing w:val="-2"/>
          <w:sz w:val="24"/>
          <w:szCs w:val="24"/>
        </w:rPr>
      </w:pPr>
      <w:r w:rsidRPr="001C75F7">
        <w:rPr>
          <w:rFonts w:ascii="GHEA Mariam" w:hAnsi="GHEA Mariam"/>
          <w:b w:val="0"/>
          <w:noProof w:val="0"/>
          <w:spacing w:val="-2"/>
          <w:sz w:val="24"/>
          <w:szCs w:val="24"/>
          <w:lang w:val="hy-AM"/>
        </w:rPr>
        <w:t>հյուսվածքում տարածական տեղակայումը։</w:t>
      </w:r>
    </w:p>
    <w:p w:rsidR="00F45D03" w:rsidRPr="00F45D03" w:rsidRDefault="00F45D03" w:rsidP="00F45D03">
      <w:pPr>
        <w:rPr>
          <w:lang w:val="en-US"/>
        </w:rPr>
      </w:pPr>
    </w:p>
    <w:p w:rsidR="00040469" w:rsidRPr="001C75F7" w:rsidRDefault="00040469" w:rsidP="001C75F7">
      <w:pPr>
        <w:tabs>
          <w:tab w:val="left" w:pos="8505"/>
        </w:tabs>
        <w:ind w:right="-142"/>
        <w:jc w:val="both"/>
        <w:rPr>
          <w:rFonts w:ascii="GHEA Mariam" w:hAnsi="GHEA Mariam"/>
          <w:b/>
          <w:sz w:val="24"/>
          <w:szCs w:val="24"/>
          <w:lang w:val="hy-AM"/>
        </w:rPr>
      </w:pPr>
      <w:r w:rsidRPr="001C75F7">
        <w:rPr>
          <w:rFonts w:ascii="GHEA Mariam" w:hAnsi="GHEA Mariam"/>
          <w:b/>
          <w:sz w:val="24"/>
          <w:szCs w:val="24"/>
          <w:lang w:val="hy-AM"/>
        </w:rPr>
        <w:t xml:space="preserve">5. </w:t>
      </w:r>
      <w:r w:rsidRPr="001C75F7">
        <w:rPr>
          <w:rFonts w:ascii="GHEA Mariam" w:hAnsi="GHEA Mariam" w:cs="Sylfaen"/>
          <w:b/>
          <w:sz w:val="24"/>
          <w:szCs w:val="24"/>
          <w:lang w:val="hy-AM"/>
        </w:rPr>
        <w:t>ԱՇԽԱՏԱՆՔԻ</w:t>
      </w:r>
      <w:r w:rsidRPr="001C75F7">
        <w:rPr>
          <w:rFonts w:ascii="GHEA Mariam" w:hAnsi="GHEA Mariam" w:cs="Arial Armenian"/>
          <w:b/>
          <w:sz w:val="24"/>
          <w:szCs w:val="24"/>
          <w:lang w:val="hy-AM"/>
        </w:rPr>
        <w:t xml:space="preserve"> </w:t>
      </w:r>
      <w:r w:rsidRPr="001C75F7">
        <w:rPr>
          <w:rFonts w:ascii="GHEA Mariam" w:hAnsi="GHEA Mariam" w:cs="Sylfaen"/>
          <w:b/>
          <w:sz w:val="24"/>
          <w:szCs w:val="24"/>
          <w:lang w:val="hy-AM"/>
        </w:rPr>
        <w:t>ՀԱՄԱՊԱՏԱՍԽԱՆՈՒԹՅՈՒՆԸ</w:t>
      </w:r>
      <w:r w:rsidRPr="001C75F7">
        <w:rPr>
          <w:rFonts w:ascii="GHEA Mariam" w:hAnsi="GHEA Mariam" w:cs="Arial Armenian"/>
          <w:b/>
          <w:sz w:val="24"/>
          <w:szCs w:val="24"/>
          <w:lang w:val="hy-AM"/>
        </w:rPr>
        <w:t xml:space="preserve"> </w:t>
      </w:r>
      <w:r w:rsidRPr="001C75F7">
        <w:rPr>
          <w:rFonts w:ascii="GHEA Mariam" w:hAnsi="GHEA Mariam" w:cs="Sylfaen"/>
          <w:b/>
          <w:sz w:val="24"/>
          <w:szCs w:val="24"/>
          <w:lang w:val="hy-AM"/>
        </w:rPr>
        <w:t>ՀԱՍՏԱՏՎԱԾ</w:t>
      </w:r>
      <w:r w:rsidRPr="001C75F7">
        <w:rPr>
          <w:rFonts w:ascii="GHEA Mariam" w:hAnsi="GHEA Mariam" w:cs="Arial Armenian"/>
          <w:b/>
          <w:sz w:val="24"/>
          <w:szCs w:val="24"/>
          <w:lang w:val="hy-AM"/>
        </w:rPr>
        <w:t xml:space="preserve"> </w:t>
      </w:r>
      <w:r w:rsidRPr="001C75F7">
        <w:rPr>
          <w:rFonts w:ascii="GHEA Mariam" w:hAnsi="GHEA Mariam" w:cs="Sylfaen"/>
          <w:b/>
          <w:sz w:val="24"/>
          <w:szCs w:val="24"/>
          <w:lang w:val="hy-AM"/>
        </w:rPr>
        <w:t>ԹԵՄԱՅԻՆ</w:t>
      </w:r>
      <w:r w:rsidRPr="001C75F7">
        <w:rPr>
          <w:rFonts w:ascii="GHEA Mariam" w:hAnsi="GHEA Mariam"/>
          <w:b/>
          <w:sz w:val="24"/>
          <w:szCs w:val="24"/>
          <w:lang w:val="hy-AM"/>
        </w:rPr>
        <w:tab/>
        <w:t xml:space="preserve">       </w:t>
      </w:r>
    </w:p>
    <w:p w:rsidR="00DC361F" w:rsidRPr="001C75F7" w:rsidRDefault="00DC361F" w:rsidP="00F45D03">
      <w:pPr>
        <w:shd w:val="clear" w:color="auto" w:fill="FFFFFF"/>
        <w:spacing w:line="276" w:lineRule="auto"/>
        <w:jc w:val="both"/>
        <w:rPr>
          <w:rFonts w:ascii="GHEA Mariam" w:hAnsi="GHEA Mariam" w:cs="Segoe UI"/>
          <w:sz w:val="24"/>
          <w:szCs w:val="24"/>
          <w:lang w:val="hy-AM"/>
        </w:rPr>
      </w:pPr>
      <w:r w:rsidRPr="001C75F7">
        <w:rPr>
          <w:rFonts w:ascii="GHEA Mariam" w:hAnsi="GHEA Mariam" w:cs="Segoe UI"/>
          <w:sz w:val="24"/>
          <w:szCs w:val="24"/>
          <w:lang w:val="hy-AM"/>
        </w:rPr>
        <w:t>Սույն աշխատանքը բովանդակային և մեթոդաբանական առումով համապատասխանում է հաստատված թեմային, քանի որ հետազոտության հիմնական ուղղությունը շարունակում է մնալ միկրո- և նանոպլաստիկների կուտակման և սրտամկանի ու կորոնար անոթների մորֆոլոգիական փոփոխությունների հնարավոր կապի ուսումնասիրությունը սրտային հանկարծամահության դեպքերում։Հետազոտության ընդլայնված դիզայնը հնարավորություն կտա գնահատել MNP burden-ը ոչ միայն դատաբժշկական SCD դեպքերում, այլև համապատասխան ստուգիչ և հիվանդանոցային խմբերում, ինչպես նաև ուսումնասիրել կենդանի հիվանդներից ստացված կորոնար թրոմբային նյութը՝ որպես հնարավոր հիվանդության ծանրության շարունակականության լրացուցիչ բաղադրիչ։ O-PTIR-ի, հյուսվածաբանական, հիստոքիմիական, իմունոհիստոքիմիական և թվային պաթոլոգիայի մեթոդների համակցված կիրառումը հնարավորություն կտա ստանալ MNP burden-ի առավել ամբողջական կառուցվածքային և տարածական բնութագիր։Սույն աշխատանքը չի նպատակադրում հաստատել միկրո- և նանոպլաստիկների և սրտային հանկարծամահության միջև ուղղակի պատճառահետևանքային կապ։ Ստացված արդյունքները նախատեսվում է մեկնաբանել որպես հնարավոր ասոցիացիաներ և տարածական հարաբերություններ, որոնք կարող են հիմք հանդիսանալ հետագա փորձարարական և կլինիկական հետազոտությունների համար։</w:t>
      </w:r>
    </w:p>
    <w:p w:rsidR="00F45D03" w:rsidRPr="00F45D03" w:rsidRDefault="00F45D03" w:rsidP="001C75F7">
      <w:pPr>
        <w:tabs>
          <w:tab w:val="left" w:pos="8505"/>
        </w:tabs>
        <w:ind w:right="-142"/>
        <w:jc w:val="both"/>
        <w:rPr>
          <w:rFonts w:ascii="GHEA Mariam" w:hAnsi="GHEA Mariam"/>
          <w:b/>
          <w:sz w:val="24"/>
          <w:szCs w:val="24"/>
          <w:lang w:val="en-US"/>
        </w:rPr>
      </w:pPr>
    </w:p>
    <w:p w:rsidR="00040469" w:rsidRPr="001C75F7" w:rsidRDefault="00040469" w:rsidP="001C75F7">
      <w:pPr>
        <w:jc w:val="both"/>
        <w:rPr>
          <w:rFonts w:ascii="GHEA Mariam" w:hAnsi="GHEA Mariam" w:cs="Sylfaen"/>
          <w:b/>
          <w:sz w:val="24"/>
          <w:szCs w:val="24"/>
          <w:lang w:val="hy-AM"/>
        </w:rPr>
      </w:pPr>
      <w:r w:rsidRPr="001C75F7">
        <w:rPr>
          <w:rFonts w:ascii="GHEA Mariam" w:hAnsi="GHEA Mariam"/>
          <w:b/>
          <w:sz w:val="24"/>
          <w:szCs w:val="24"/>
          <w:lang w:val="en-US"/>
        </w:rPr>
        <w:t xml:space="preserve">6. </w:t>
      </w:r>
      <w:r w:rsidRPr="001C75F7">
        <w:rPr>
          <w:rFonts w:ascii="GHEA Mariam" w:hAnsi="GHEA Mariam"/>
          <w:b/>
          <w:caps/>
          <w:sz w:val="24"/>
          <w:szCs w:val="24"/>
          <w:lang w:val="hy-AM"/>
        </w:rPr>
        <w:t>Կրթական ծրագրերի</w:t>
      </w:r>
      <w:r w:rsidRPr="001C75F7">
        <w:rPr>
          <w:rFonts w:ascii="GHEA Mariam" w:hAnsi="GHEA Mariam"/>
          <w:b/>
          <w:sz w:val="24"/>
          <w:szCs w:val="24"/>
          <w:lang w:val="hy-AM"/>
        </w:rPr>
        <w:t xml:space="preserve"> </w:t>
      </w:r>
      <w:r w:rsidRPr="001C75F7">
        <w:rPr>
          <w:rFonts w:ascii="GHEA Mariam" w:hAnsi="GHEA Mariam" w:cs="Sylfaen"/>
          <w:b/>
          <w:sz w:val="24"/>
          <w:szCs w:val="24"/>
          <w:lang w:val="en-US"/>
        </w:rPr>
        <w:t>ԺԱՄԱՆԱԿԱՑՈՒՅՑ</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5670"/>
        <w:gridCol w:w="1503"/>
        <w:gridCol w:w="2250"/>
      </w:tblGrid>
      <w:tr w:rsidR="00040469" w:rsidRPr="001C75F7" w:rsidTr="00F45D03">
        <w:tc>
          <w:tcPr>
            <w:tcW w:w="6095" w:type="dxa"/>
            <w:gridSpan w:val="2"/>
            <w:vAlign w:val="center"/>
          </w:tcPr>
          <w:p w:rsidR="00040469" w:rsidRPr="001C75F7" w:rsidRDefault="00040469" w:rsidP="001C75F7">
            <w:pPr>
              <w:jc w:val="both"/>
              <w:rPr>
                <w:rFonts w:ascii="GHEA Mariam" w:hAnsi="GHEA Mariam"/>
                <w:sz w:val="24"/>
                <w:szCs w:val="24"/>
                <w:lang w:val="hy-AM"/>
              </w:rPr>
            </w:pPr>
            <w:r w:rsidRPr="001C75F7">
              <w:rPr>
                <w:rFonts w:ascii="GHEA Mariam" w:hAnsi="GHEA Mariam"/>
                <w:sz w:val="24"/>
                <w:szCs w:val="24"/>
                <w:lang w:val="hy-AM"/>
              </w:rPr>
              <w:t>Կրեդիտային համակարգով դասընթացներ, քննություններ</w:t>
            </w:r>
          </w:p>
        </w:tc>
        <w:tc>
          <w:tcPr>
            <w:tcW w:w="1503" w:type="dxa"/>
            <w:vAlign w:val="center"/>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Քանակ</w:t>
            </w:r>
          </w:p>
        </w:tc>
        <w:tc>
          <w:tcPr>
            <w:tcW w:w="2250" w:type="dxa"/>
            <w:vAlign w:val="center"/>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Ժամանակահատված</w:t>
            </w:r>
          </w:p>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Աշուն/գարուն</w:t>
            </w:r>
          </w:p>
        </w:tc>
      </w:tr>
      <w:tr w:rsidR="00040469" w:rsidRPr="001C75F7" w:rsidTr="00F45D03">
        <w:tc>
          <w:tcPr>
            <w:tcW w:w="425"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1.</w:t>
            </w:r>
          </w:p>
        </w:tc>
        <w:tc>
          <w:tcPr>
            <w:tcW w:w="5670" w:type="dxa"/>
          </w:tcPr>
          <w:p w:rsidR="00040469" w:rsidRPr="001C75F7" w:rsidRDefault="00040469" w:rsidP="001C75F7">
            <w:pPr>
              <w:jc w:val="both"/>
              <w:rPr>
                <w:rFonts w:ascii="GHEA Mariam" w:hAnsi="GHEA Mariam" w:cs="Sylfaen"/>
                <w:b/>
                <w:sz w:val="24"/>
                <w:szCs w:val="24"/>
                <w:lang w:val="hy-AM"/>
              </w:rPr>
            </w:pPr>
            <w:r w:rsidRPr="001C75F7">
              <w:rPr>
                <w:rFonts w:ascii="GHEA Mariam" w:hAnsi="GHEA Mariam"/>
                <w:sz w:val="24"/>
                <w:szCs w:val="24"/>
                <w:lang w:val="hy-AM"/>
              </w:rPr>
              <w:t>Ը</w:t>
            </w:r>
            <w:r w:rsidRPr="001C75F7">
              <w:rPr>
                <w:rFonts w:ascii="GHEA Mariam" w:hAnsi="GHEA Mariam"/>
                <w:sz w:val="24"/>
                <w:szCs w:val="24"/>
                <w:lang w:val="en-US"/>
              </w:rPr>
              <w:t>նդհանուր կրթական դասընթացներ</w:t>
            </w:r>
          </w:p>
        </w:tc>
        <w:tc>
          <w:tcPr>
            <w:tcW w:w="1503" w:type="dxa"/>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20 կրեդիտ</w:t>
            </w:r>
          </w:p>
        </w:tc>
        <w:tc>
          <w:tcPr>
            <w:tcW w:w="2250" w:type="dxa"/>
          </w:tcPr>
          <w:p w:rsidR="00040469" w:rsidRPr="001C75F7" w:rsidRDefault="00F45D03" w:rsidP="001C75F7">
            <w:pPr>
              <w:jc w:val="both"/>
              <w:rPr>
                <w:rFonts w:ascii="GHEA Mariam" w:hAnsi="GHEA Mariam" w:cs="Sylfaen"/>
                <w:sz w:val="24"/>
                <w:szCs w:val="24"/>
                <w:lang w:val="en-US"/>
              </w:rPr>
            </w:pPr>
            <w:r>
              <w:rPr>
                <w:rFonts w:ascii="GHEA Mariam" w:hAnsi="GHEA Mariam" w:cs="Sylfaen"/>
                <w:sz w:val="24"/>
                <w:szCs w:val="24"/>
                <w:lang w:val="en-US"/>
              </w:rPr>
              <w:t xml:space="preserve">2025 </w:t>
            </w:r>
            <w:r w:rsidR="00040469" w:rsidRPr="001C75F7">
              <w:rPr>
                <w:rFonts w:ascii="GHEA Mariam" w:hAnsi="GHEA Mariam" w:cs="Sylfaen"/>
                <w:sz w:val="24"/>
                <w:szCs w:val="24"/>
                <w:lang w:val="en-US"/>
              </w:rPr>
              <w:t>աշուն</w:t>
            </w:r>
          </w:p>
        </w:tc>
      </w:tr>
      <w:tr w:rsidR="00040469" w:rsidRPr="001C75F7" w:rsidTr="00F45D03">
        <w:trPr>
          <w:trHeight w:val="296"/>
        </w:trPr>
        <w:tc>
          <w:tcPr>
            <w:tcW w:w="425" w:type="dxa"/>
          </w:tcPr>
          <w:p w:rsidR="00040469" w:rsidRPr="001C75F7" w:rsidRDefault="00040469" w:rsidP="00F45D03">
            <w:pPr>
              <w:jc w:val="both"/>
              <w:rPr>
                <w:rFonts w:ascii="GHEA Mariam" w:hAnsi="GHEA Mariam"/>
                <w:b/>
                <w:sz w:val="24"/>
                <w:szCs w:val="24"/>
                <w:lang w:val="hy-AM"/>
              </w:rPr>
            </w:pPr>
            <w:r w:rsidRPr="001C75F7">
              <w:rPr>
                <w:rFonts w:ascii="GHEA Mariam" w:hAnsi="GHEA Mariam"/>
                <w:b/>
                <w:sz w:val="24"/>
                <w:szCs w:val="24"/>
                <w:lang w:val="hy-AM"/>
              </w:rPr>
              <w:t xml:space="preserve">2 </w:t>
            </w:r>
          </w:p>
        </w:tc>
        <w:tc>
          <w:tcPr>
            <w:tcW w:w="5670" w:type="dxa"/>
          </w:tcPr>
          <w:p w:rsidR="00040469" w:rsidRPr="001C75F7" w:rsidRDefault="00040469" w:rsidP="001C75F7">
            <w:pPr>
              <w:jc w:val="both"/>
              <w:rPr>
                <w:rFonts w:ascii="GHEA Mariam" w:hAnsi="GHEA Mariam" w:cs="Sylfaen"/>
                <w:b/>
                <w:sz w:val="24"/>
                <w:szCs w:val="24"/>
                <w:lang w:val="hy-AM"/>
              </w:rPr>
            </w:pPr>
            <w:r w:rsidRPr="001C75F7">
              <w:rPr>
                <w:rFonts w:ascii="GHEA Mariam" w:hAnsi="GHEA Mariam"/>
                <w:sz w:val="24"/>
                <w:szCs w:val="24"/>
                <w:lang w:val="hy-AM"/>
              </w:rPr>
              <w:t>Մ</w:t>
            </w:r>
            <w:r w:rsidRPr="001C75F7">
              <w:rPr>
                <w:rFonts w:ascii="GHEA Mariam" w:hAnsi="GHEA Mariam"/>
                <w:sz w:val="24"/>
                <w:szCs w:val="24"/>
                <w:lang w:val="en-US"/>
              </w:rPr>
              <w:t>ասնագիտական դասընթացներ</w:t>
            </w:r>
          </w:p>
        </w:tc>
        <w:tc>
          <w:tcPr>
            <w:tcW w:w="1503" w:type="dxa"/>
          </w:tcPr>
          <w:p w:rsidR="00040469" w:rsidRPr="001C75F7" w:rsidRDefault="00040469" w:rsidP="001C75F7">
            <w:pPr>
              <w:jc w:val="both"/>
              <w:rPr>
                <w:rFonts w:ascii="GHEA Mariam" w:hAnsi="GHEA Mariam" w:cs="Sylfaen"/>
                <w:b/>
                <w:sz w:val="24"/>
                <w:szCs w:val="24"/>
                <w:lang w:val="hy-AM"/>
              </w:rPr>
            </w:pPr>
            <w:r w:rsidRPr="001C75F7">
              <w:rPr>
                <w:rFonts w:ascii="GHEA Mariam" w:hAnsi="GHEA Mariam" w:cs="Sylfaen"/>
                <w:sz w:val="24"/>
                <w:szCs w:val="24"/>
                <w:lang w:val="hy-AM"/>
              </w:rPr>
              <w:t>20 կրեդիտ</w:t>
            </w:r>
          </w:p>
        </w:tc>
        <w:tc>
          <w:tcPr>
            <w:tcW w:w="2250" w:type="dxa"/>
          </w:tcPr>
          <w:p w:rsidR="00040469" w:rsidRPr="001C75F7" w:rsidRDefault="00040469" w:rsidP="001C75F7">
            <w:pPr>
              <w:jc w:val="both"/>
              <w:rPr>
                <w:rFonts w:ascii="GHEA Mariam" w:hAnsi="GHEA Mariam" w:cs="Sylfaen"/>
                <w:sz w:val="24"/>
                <w:szCs w:val="24"/>
                <w:lang w:val="en-US"/>
              </w:rPr>
            </w:pPr>
            <w:r w:rsidRPr="001C75F7">
              <w:rPr>
                <w:rFonts w:ascii="GHEA Mariam" w:hAnsi="GHEA Mariam" w:cs="Sylfaen"/>
                <w:sz w:val="24"/>
                <w:szCs w:val="24"/>
                <w:lang w:val="en-US"/>
              </w:rPr>
              <w:t>գարուն</w:t>
            </w:r>
          </w:p>
        </w:tc>
      </w:tr>
      <w:tr w:rsidR="00040469" w:rsidRPr="001C75F7" w:rsidTr="00F45D03">
        <w:tc>
          <w:tcPr>
            <w:tcW w:w="425" w:type="dxa"/>
          </w:tcPr>
          <w:p w:rsidR="00040469" w:rsidRPr="001C75F7" w:rsidRDefault="00040469" w:rsidP="00F45D03">
            <w:pPr>
              <w:jc w:val="both"/>
              <w:rPr>
                <w:rFonts w:ascii="GHEA Mariam" w:hAnsi="GHEA Mariam"/>
                <w:b/>
                <w:sz w:val="24"/>
                <w:szCs w:val="24"/>
                <w:lang w:val="hy-AM"/>
              </w:rPr>
            </w:pPr>
            <w:r w:rsidRPr="001C75F7">
              <w:rPr>
                <w:rFonts w:ascii="GHEA Mariam" w:hAnsi="GHEA Mariam"/>
                <w:b/>
                <w:sz w:val="24"/>
                <w:szCs w:val="24"/>
                <w:lang w:val="hy-AM"/>
              </w:rPr>
              <w:t xml:space="preserve">3 </w:t>
            </w:r>
          </w:p>
        </w:tc>
        <w:tc>
          <w:tcPr>
            <w:tcW w:w="5670" w:type="dxa"/>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Որակավորման քննություններ</w:t>
            </w:r>
          </w:p>
        </w:tc>
        <w:tc>
          <w:tcPr>
            <w:tcW w:w="1503" w:type="dxa"/>
          </w:tcPr>
          <w:p w:rsidR="00040469" w:rsidRPr="001C75F7" w:rsidRDefault="00F45D03" w:rsidP="001C75F7">
            <w:pPr>
              <w:jc w:val="both"/>
              <w:rPr>
                <w:rFonts w:ascii="GHEA Mariam" w:hAnsi="GHEA Mariam" w:cs="Sylfaen"/>
                <w:b/>
                <w:sz w:val="24"/>
                <w:szCs w:val="24"/>
                <w:lang w:val="hy-AM"/>
              </w:rPr>
            </w:pPr>
            <w:r>
              <w:rPr>
                <w:rFonts w:ascii="GHEA Mariam" w:hAnsi="GHEA Mariam" w:cs="Sylfaen"/>
                <w:sz w:val="24"/>
                <w:szCs w:val="24"/>
                <w:lang w:val="en-US"/>
              </w:rPr>
              <w:t>1</w:t>
            </w:r>
            <w:r w:rsidRPr="001C75F7">
              <w:rPr>
                <w:rFonts w:ascii="GHEA Mariam" w:hAnsi="GHEA Mariam" w:cs="Sylfaen"/>
                <w:sz w:val="24"/>
                <w:szCs w:val="24"/>
                <w:lang w:val="hy-AM"/>
              </w:rPr>
              <w:t>0 կրեդիտ</w:t>
            </w:r>
          </w:p>
        </w:tc>
        <w:tc>
          <w:tcPr>
            <w:tcW w:w="2250" w:type="dxa"/>
          </w:tcPr>
          <w:p w:rsidR="00040469" w:rsidRPr="00F45D03" w:rsidRDefault="00F45D03" w:rsidP="001C75F7">
            <w:pPr>
              <w:jc w:val="both"/>
              <w:rPr>
                <w:rFonts w:ascii="GHEA Mariam" w:hAnsi="GHEA Mariam" w:cs="Sylfaen"/>
                <w:sz w:val="24"/>
                <w:szCs w:val="24"/>
                <w:lang w:val="en-US"/>
              </w:rPr>
            </w:pPr>
            <w:r w:rsidRPr="00F45D03">
              <w:rPr>
                <w:rFonts w:ascii="GHEA Mariam" w:hAnsi="GHEA Mariam" w:cs="Sylfaen"/>
                <w:sz w:val="24"/>
                <w:szCs w:val="24"/>
                <w:lang w:val="en-US"/>
              </w:rPr>
              <w:t>2025, 2027</w:t>
            </w:r>
          </w:p>
        </w:tc>
      </w:tr>
    </w:tbl>
    <w:p w:rsidR="00040469" w:rsidRPr="001C75F7" w:rsidRDefault="00040469" w:rsidP="001C75F7">
      <w:pPr>
        <w:jc w:val="both"/>
        <w:rPr>
          <w:rFonts w:ascii="GHEA Mariam" w:hAnsi="GHEA Mariam" w:cs="Sylfaen"/>
          <w:b/>
          <w:sz w:val="24"/>
          <w:szCs w:val="24"/>
          <w:lang w:val="hy-AM"/>
        </w:rPr>
      </w:pPr>
    </w:p>
    <w:p w:rsidR="00040469" w:rsidRPr="001C75F7" w:rsidRDefault="00040469" w:rsidP="001C75F7">
      <w:pPr>
        <w:jc w:val="both"/>
        <w:rPr>
          <w:rFonts w:ascii="GHEA Mariam" w:hAnsi="GHEA Mariam" w:cs="Sylfaen"/>
          <w:b/>
          <w:sz w:val="24"/>
          <w:szCs w:val="24"/>
          <w:lang w:val="hy-AM"/>
        </w:rPr>
      </w:pPr>
      <w:bookmarkStart w:id="0" w:name="_GoBack"/>
      <w:bookmarkEnd w:id="0"/>
      <w:r w:rsidRPr="001C75F7">
        <w:rPr>
          <w:rFonts w:ascii="GHEA Mariam" w:hAnsi="GHEA Mariam"/>
          <w:b/>
          <w:sz w:val="24"/>
          <w:szCs w:val="24"/>
          <w:lang w:val="en-US"/>
        </w:rPr>
        <w:lastRenderedPageBreak/>
        <w:t xml:space="preserve">7. </w:t>
      </w:r>
      <w:r w:rsidRPr="001C75F7">
        <w:rPr>
          <w:rFonts w:ascii="GHEA Mariam" w:hAnsi="GHEA Mariam" w:cs="Sylfaen"/>
          <w:b/>
          <w:sz w:val="24"/>
          <w:szCs w:val="24"/>
          <w:lang w:val="en-US"/>
        </w:rPr>
        <w:t>ՀԵ</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ՏԱ</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ԶՈ</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ՏՈւԹ</w:t>
      </w:r>
      <w:r w:rsidRPr="001C75F7">
        <w:rPr>
          <w:rFonts w:ascii="GHEA Mariam" w:hAnsi="GHEA Mariam" w:cs="Arial Armenian"/>
          <w:b/>
          <w:sz w:val="24"/>
          <w:szCs w:val="24"/>
          <w:lang w:val="en-US"/>
        </w:rPr>
        <w:softHyphen/>
      </w:r>
      <w:r w:rsidRPr="001C75F7">
        <w:rPr>
          <w:rFonts w:ascii="GHEA Mariam" w:hAnsi="GHEA Mariam" w:cs="Sylfaen"/>
          <w:b/>
          <w:sz w:val="24"/>
          <w:szCs w:val="24"/>
          <w:lang w:val="en-US"/>
        </w:rPr>
        <w:t>ՅԱՆ</w:t>
      </w:r>
      <w:r w:rsidRPr="001C75F7">
        <w:rPr>
          <w:rFonts w:ascii="GHEA Mariam" w:hAnsi="GHEA Mariam" w:cs="Arial Armenian"/>
          <w:b/>
          <w:sz w:val="24"/>
          <w:szCs w:val="24"/>
          <w:lang w:val="en-US"/>
        </w:rPr>
        <w:t xml:space="preserve"> </w:t>
      </w:r>
      <w:r w:rsidRPr="001C75F7">
        <w:rPr>
          <w:rFonts w:ascii="GHEA Mariam" w:hAnsi="GHEA Mariam" w:cs="Sylfaen"/>
          <w:b/>
          <w:sz w:val="24"/>
          <w:szCs w:val="24"/>
          <w:lang w:val="en-US"/>
        </w:rPr>
        <w:t>ԺԱՄԱՆԱԿԱՑՈՒՅՑ</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
        <w:gridCol w:w="6772"/>
        <w:gridCol w:w="2366"/>
      </w:tblGrid>
      <w:tr w:rsidR="00040469" w:rsidRPr="001C75F7" w:rsidTr="00F94BF3">
        <w:trPr>
          <w:trHeight w:val="535"/>
        </w:trPr>
        <w:tc>
          <w:tcPr>
            <w:tcW w:w="7239" w:type="dxa"/>
            <w:gridSpan w:val="2"/>
            <w:vAlign w:val="center"/>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Ուսումնառության ժամանակաշրջանում անհրաժեշտ գործառույթներ</w:t>
            </w:r>
          </w:p>
        </w:tc>
        <w:tc>
          <w:tcPr>
            <w:tcW w:w="2366" w:type="dxa"/>
            <w:vAlign w:val="center"/>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Ժամանակաշրջան</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1.</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lang w:val="en-US"/>
              </w:rPr>
              <w:t>Սկզբնաղբյուրների</w:t>
            </w:r>
            <w:r w:rsidRPr="001C75F7">
              <w:rPr>
                <w:rFonts w:ascii="GHEA Mariam" w:hAnsi="GHEA Mariam" w:cs="Arial Armenian"/>
                <w:sz w:val="24"/>
                <w:szCs w:val="24"/>
                <w:lang w:val="en-US"/>
              </w:rPr>
              <w:t xml:space="preserve"> </w:t>
            </w:r>
            <w:r w:rsidRPr="001C75F7">
              <w:rPr>
                <w:rFonts w:ascii="GHEA Mariam" w:hAnsi="GHEA Mariam" w:cs="Sylfaen"/>
                <w:sz w:val="24"/>
                <w:szCs w:val="24"/>
                <w:lang w:val="en-US"/>
              </w:rPr>
              <w:t>վերլուծություն</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25</w:t>
            </w:r>
            <w:r w:rsidRPr="001C75F7">
              <w:rPr>
                <w:rFonts w:ascii="GHEA Mariam" w:hAnsi="GHEA Mariam"/>
                <w:sz w:val="24"/>
                <w:szCs w:val="24"/>
                <w:lang w:val="hy-AM"/>
              </w:rPr>
              <w:t xml:space="preserve"> </w:t>
            </w:r>
            <w:r w:rsidRPr="001C75F7">
              <w:rPr>
                <w:rFonts w:ascii="GHEA Mariam" w:hAnsi="GHEA Mariam" w:cs="Arial Armenian"/>
                <w:sz w:val="24"/>
                <w:szCs w:val="24"/>
                <w:lang w:val="hy-AM"/>
              </w:rPr>
              <w:t>- 20</w:t>
            </w:r>
            <w:r w:rsidRPr="001C75F7">
              <w:rPr>
                <w:rFonts w:ascii="GHEA Mariam" w:hAnsi="GHEA Mariam" w:cs="Arial Armenian"/>
                <w:sz w:val="24"/>
                <w:szCs w:val="24"/>
                <w:lang w:val="en-US"/>
              </w:rPr>
              <w:t>26</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 xml:space="preserve">2. </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lang w:val="hy-AM"/>
              </w:rPr>
              <w:t>Հե</w:t>
            </w:r>
            <w:r w:rsidRPr="001C75F7">
              <w:rPr>
                <w:rFonts w:ascii="GHEA Mariam" w:hAnsi="GHEA Mariam" w:cs="Arial Armenian"/>
                <w:sz w:val="24"/>
                <w:szCs w:val="24"/>
                <w:lang w:val="hy-AM"/>
              </w:rPr>
              <w:softHyphen/>
            </w:r>
            <w:r w:rsidRPr="001C75F7">
              <w:rPr>
                <w:rFonts w:ascii="GHEA Mariam" w:hAnsi="GHEA Mariam" w:cs="Sylfaen"/>
                <w:sz w:val="24"/>
                <w:szCs w:val="24"/>
                <w:lang w:val="hy-AM"/>
              </w:rPr>
              <w:t>տա</w:t>
            </w:r>
            <w:r w:rsidRPr="001C75F7">
              <w:rPr>
                <w:rFonts w:ascii="GHEA Mariam" w:hAnsi="GHEA Mariam" w:cs="Arial Armenian"/>
                <w:sz w:val="24"/>
                <w:szCs w:val="24"/>
                <w:lang w:val="hy-AM"/>
              </w:rPr>
              <w:softHyphen/>
            </w:r>
            <w:r w:rsidRPr="001C75F7">
              <w:rPr>
                <w:rFonts w:ascii="GHEA Mariam" w:hAnsi="GHEA Mariam" w:cs="Sylfaen"/>
                <w:sz w:val="24"/>
                <w:szCs w:val="24"/>
                <w:lang w:val="hy-AM"/>
              </w:rPr>
              <w:t>զո</w:t>
            </w:r>
            <w:r w:rsidRPr="001C75F7">
              <w:rPr>
                <w:rFonts w:ascii="GHEA Mariam" w:hAnsi="GHEA Mariam" w:cs="Arial Armenian"/>
                <w:sz w:val="24"/>
                <w:szCs w:val="24"/>
                <w:lang w:val="hy-AM"/>
              </w:rPr>
              <w:softHyphen/>
            </w:r>
            <w:r w:rsidRPr="001C75F7">
              <w:rPr>
                <w:rFonts w:ascii="GHEA Mariam" w:hAnsi="GHEA Mariam" w:cs="Sylfaen"/>
                <w:sz w:val="24"/>
                <w:szCs w:val="24"/>
                <w:lang w:val="hy-AM"/>
              </w:rPr>
              <w:t>տութ</w:t>
            </w:r>
            <w:r w:rsidRPr="001C75F7">
              <w:rPr>
                <w:rFonts w:ascii="GHEA Mariam" w:hAnsi="GHEA Mariam" w:cs="Arial Armenian"/>
                <w:sz w:val="24"/>
                <w:szCs w:val="24"/>
                <w:lang w:val="hy-AM"/>
              </w:rPr>
              <w:softHyphen/>
            </w:r>
            <w:r w:rsidRPr="001C75F7">
              <w:rPr>
                <w:rFonts w:ascii="GHEA Mariam" w:hAnsi="GHEA Mariam" w:cs="Sylfaen"/>
                <w:sz w:val="24"/>
                <w:szCs w:val="24"/>
                <w:lang w:val="hy-AM"/>
              </w:rPr>
              <w:t>յան</w:t>
            </w:r>
            <w:r w:rsidRPr="001C75F7">
              <w:rPr>
                <w:rFonts w:ascii="GHEA Mariam" w:hAnsi="GHEA Mariam" w:cs="Arial Armenian"/>
                <w:sz w:val="24"/>
                <w:szCs w:val="24"/>
                <w:lang w:val="hy-AM"/>
              </w:rPr>
              <w:t xml:space="preserve"> </w:t>
            </w:r>
            <w:r w:rsidRPr="001C75F7">
              <w:rPr>
                <w:rFonts w:ascii="GHEA Mariam" w:hAnsi="GHEA Mariam" w:cs="Sylfaen"/>
                <w:sz w:val="24"/>
                <w:szCs w:val="24"/>
                <w:lang w:val="hy-AM"/>
              </w:rPr>
              <w:t>մե</w:t>
            </w:r>
            <w:r w:rsidRPr="001C75F7">
              <w:rPr>
                <w:rFonts w:ascii="GHEA Mariam" w:hAnsi="GHEA Mariam" w:cs="Arial Armenian"/>
                <w:sz w:val="24"/>
                <w:szCs w:val="24"/>
                <w:lang w:val="hy-AM"/>
              </w:rPr>
              <w:softHyphen/>
            </w:r>
            <w:r w:rsidRPr="001C75F7">
              <w:rPr>
                <w:rFonts w:ascii="GHEA Mariam" w:hAnsi="GHEA Mariam" w:cs="Sylfaen"/>
                <w:sz w:val="24"/>
                <w:szCs w:val="24"/>
                <w:lang w:val="hy-AM"/>
              </w:rPr>
              <w:t>թոդ</w:t>
            </w:r>
            <w:r w:rsidRPr="001C75F7">
              <w:rPr>
                <w:rFonts w:ascii="GHEA Mariam" w:hAnsi="GHEA Mariam" w:cs="Arial Armenian"/>
                <w:sz w:val="24"/>
                <w:szCs w:val="24"/>
                <w:lang w:val="hy-AM"/>
              </w:rPr>
              <w:softHyphen/>
            </w:r>
            <w:r w:rsidRPr="001C75F7">
              <w:rPr>
                <w:rFonts w:ascii="GHEA Mariam" w:hAnsi="GHEA Mariam" w:cs="Sylfaen"/>
                <w:sz w:val="24"/>
                <w:szCs w:val="24"/>
                <w:lang w:val="hy-AM"/>
              </w:rPr>
              <w:t>նե</w:t>
            </w:r>
            <w:r w:rsidRPr="001C75F7">
              <w:rPr>
                <w:rFonts w:ascii="GHEA Mariam" w:hAnsi="GHEA Mariam" w:cs="Arial Armenian"/>
                <w:sz w:val="24"/>
                <w:szCs w:val="24"/>
                <w:lang w:val="hy-AM"/>
              </w:rPr>
              <w:softHyphen/>
            </w:r>
            <w:r w:rsidRPr="001C75F7">
              <w:rPr>
                <w:rFonts w:ascii="GHEA Mariam" w:hAnsi="GHEA Mariam" w:cs="Sylfaen"/>
                <w:sz w:val="24"/>
                <w:szCs w:val="24"/>
                <w:lang w:val="hy-AM"/>
              </w:rPr>
              <w:t>րի</w:t>
            </w:r>
            <w:r w:rsidRPr="001C75F7">
              <w:rPr>
                <w:rFonts w:ascii="GHEA Mariam" w:hAnsi="GHEA Mariam" w:cs="Arial Armenian"/>
                <w:sz w:val="24"/>
                <w:szCs w:val="24"/>
                <w:lang w:val="hy-AM"/>
              </w:rPr>
              <w:t xml:space="preserve"> </w:t>
            </w:r>
            <w:r w:rsidRPr="001C75F7">
              <w:rPr>
                <w:rFonts w:ascii="GHEA Mariam" w:hAnsi="GHEA Mariam" w:cs="Sylfaen"/>
                <w:sz w:val="24"/>
                <w:szCs w:val="24"/>
                <w:lang w:val="hy-AM"/>
              </w:rPr>
              <w:t>տի</w:t>
            </w:r>
            <w:r w:rsidRPr="001C75F7">
              <w:rPr>
                <w:rFonts w:ascii="GHEA Mariam" w:hAnsi="GHEA Mariam" w:cs="Arial Armenian"/>
                <w:sz w:val="24"/>
                <w:szCs w:val="24"/>
                <w:lang w:val="hy-AM"/>
              </w:rPr>
              <w:softHyphen/>
            </w:r>
            <w:r w:rsidRPr="001C75F7">
              <w:rPr>
                <w:rFonts w:ascii="GHEA Mariam" w:hAnsi="GHEA Mariam" w:cs="Sylfaen"/>
                <w:sz w:val="24"/>
                <w:szCs w:val="24"/>
                <w:lang w:val="hy-AM"/>
              </w:rPr>
              <w:t>րա</w:t>
            </w:r>
            <w:r w:rsidRPr="001C75F7">
              <w:rPr>
                <w:rFonts w:ascii="GHEA Mariam" w:hAnsi="GHEA Mariam" w:cs="Arial Armenian"/>
                <w:sz w:val="24"/>
                <w:szCs w:val="24"/>
                <w:lang w:val="hy-AM"/>
              </w:rPr>
              <w:softHyphen/>
            </w:r>
            <w:r w:rsidRPr="001C75F7">
              <w:rPr>
                <w:rFonts w:ascii="GHEA Mariam" w:hAnsi="GHEA Mariam" w:cs="Sylfaen"/>
                <w:sz w:val="24"/>
                <w:szCs w:val="24"/>
                <w:lang w:val="hy-AM"/>
              </w:rPr>
              <w:t>պե</w:t>
            </w:r>
            <w:r w:rsidRPr="001C75F7">
              <w:rPr>
                <w:rFonts w:ascii="GHEA Mariam" w:hAnsi="GHEA Mariam" w:cs="Arial Armenian"/>
                <w:sz w:val="24"/>
                <w:szCs w:val="24"/>
                <w:lang w:val="hy-AM"/>
              </w:rPr>
              <w:softHyphen/>
            </w:r>
            <w:r w:rsidRPr="001C75F7">
              <w:rPr>
                <w:rFonts w:ascii="GHEA Mariam" w:hAnsi="GHEA Mariam" w:cs="Sylfaen"/>
                <w:sz w:val="24"/>
                <w:szCs w:val="24"/>
                <w:lang w:val="hy-AM"/>
              </w:rPr>
              <w:t>տում</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26</w:t>
            </w:r>
            <w:r w:rsidRPr="001C75F7">
              <w:rPr>
                <w:rFonts w:ascii="GHEA Mariam" w:hAnsi="GHEA Mariam"/>
                <w:sz w:val="24"/>
                <w:szCs w:val="24"/>
                <w:lang w:val="hy-AM"/>
              </w:rPr>
              <w:t xml:space="preserve">- </w:t>
            </w:r>
            <w:r w:rsidRPr="001C75F7">
              <w:rPr>
                <w:rFonts w:ascii="GHEA Mariam" w:hAnsi="GHEA Mariam" w:cs="Arial Armenian"/>
                <w:sz w:val="24"/>
                <w:szCs w:val="24"/>
                <w:lang w:val="hy-AM"/>
              </w:rPr>
              <w:t>20</w:t>
            </w:r>
            <w:r w:rsidRPr="001C75F7">
              <w:rPr>
                <w:rFonts w:ascii="GHEA Mariam" w:hAnsi="GHEA Mariam" w:cs="Arial Armenian"/>
                <w:sz w:val="24"/>
                <w:szCs w:val="24"/>
                <w:lang w:val="en-US"/>
              </w:rPr>
              <w:t>27</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 xml:space="preserve">3. </w:t>
            </w:r>
          </w:p>
        </w:tc>
        <w:tc>
          <w:tcPr>
            <w:tcW w:w="6772" w:type="dxa"/>
          </w:tcPr>
          <w:p w:rsidR="00040469" w:rsidRPr="001C75F7" w:rsidRDefault="00040469" w:rsidP="001C75F7">
            <w:pPr>
              <w:jc w:val="both"/>
              <w:rPr>
                <w:rFonts w:ascii="GHEA Mariam" w:hAnsi="GHEA Mariam"/>
                <w:b/>
                <w:sz w:val="24"/>
                <w:szCs w:val="24"/>
                <w:lang w:val="en-US"/>
              </w:rPr>
            </w:pPr>
            <w:r w:rsidRPr="001C75F7">
              <w:rPr>
                <w:rFonts w:ascii="GHEA Mariam" w:hAnsi="GHEA Mariam" w:cs="Sylfaen"/>
                <w:sz w:val="24"/>
                <w:szCs w:val="24"/>
                <w:lang w:val="hy-AM"/>
              </w:rPr>
              <w:t>Ընթացիկ ատեստավորում</w:t>
            </w:r>
            <w:r w:rsidRPr="001C75F7">
              <w:rPr>
                <w:rFonts w:ascii="GHEA Mariam" w:hAnsi="GHEA Mariam" w:cs="Sylfaen"/>
                <w:sz w:val="24"/>
                <w:szCs w:val="24"/>
                <w:lang w:val="en-US"/>
              </w:rPr>
              <w:t xml:space="preserve"> (</w:t>
            </w:r>
            <w:r w:rsidRPr="001C75F7">
              <w:rPr>
                <w:rFonts w:ascii="GHEA Mariam" w:hAnsi="GHEA Mariam" w:cs="Sylfaen"/>
                <w:sz w:val="24"/>
                <w:szCs w:val="24"/>
                <w:lang w:val="hy-AM"/>
              </w:rPr>
              <w:t>1)</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26</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4.</w:t>
            </w:r>
          </w:p>
        </w:tc>
        <w:tc>
          <w:tcPr>
            <w:tcW w:w="6772" w:type="dxa"/>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Հե</w:t>
            </w:r>
            <w:r w:rsidRPr="001C75F7">
              <w:rPr>
                <w:rFonts w:ascii="GHEA Mariam" w:hAnsi="GHEA Mariam" w:cs="Arial Armenian"/>
                <w:sz w:val="24"/>
                <w:szCs w:val="24"/>
                <w:lang w:val="hy-AM"/>
              </w:rPr>
              <w:softHyphen/>
            </w:r>
            <w:r w:rsidRPr="001C75F7">
              <w:rPr>
                <w:rFonts w:ascii="GHEA Mariam" w:hAnsi="GHEA Mariam" w:cs="Sylfaen"/>
                <w:sz w:val="24"/>
                <w:szCs w:val="24"/>
                <w:lang w:val="hy-AM"/>
              </w:rPr>
              <w:t>տա</w:t>
            </w:r>
            <w:r w:rsidRPr="001C75F7">
              <w:rPr>
                <w:rFonts w:ascii="GHEA Mariam" w:hAnsi="GHEA Mariam" w:cs="Arial Armenian"/>
                <w:sz w:val="24"/>
                <w:szCs w:val="24"/>
                <w:lang w:val="hy-AM"/>
              </w:rPr>
              <w:softHyphen/>
            </w:r>
            <w:r w:rsidRPr="001C75F7">
              <w:rPr>
                <w:rFonts w:ascii="GHEA Mariam" w:hAnsi="GHEA Mariam" w:cs="Sylfaen"/>
                <w:sz w:val="24"/>
                <w:szCs w:val="24"/>
                <w:lang w:val="hy-AM"/>
              </w:rPr>
              <w:t>զո</w:t>
            </w:r>
            <w:r w:rsidRPr="001C75F7">
              <w:rPr>
                <w:rFonts w:ascii="GHEA Mariam" w:hAnsi="GHEA Mariam" w:cs="Arial Armenian"/>
                <w:sz w:val="24"/>
                <w:szCs w:val="24"/>
                <w:lang w:val="hy-AM"/>
              </w:rPr>
              <w:softHyphen/>
            </w:r>
            <w:r w:rsidRPr="001C75F7">
              <w:rPr>
                <w:rFonts w:ascii="GHEA Mariam" w:hAnsi="GHEA Mariam" w:cs="Sylfaen"/>
                <w:sz w:val="24"/>
                <w:szCs w:val="24"/>
                <w:lang w:val="hy-AM"/>
              </w:rPr>
              <w:t>տութ</w:t>
            </w:r>
            <w:r w:rsidRPr="001C75F7">
              <w:rPr>
                <w:rFonts w:ascii="GHEA Mariam" w:hAnsi="GHEA Mariam" w:cs="Arial Armenian"/>
                <w:sz w:val="24"/>
                <w:szCs w:val="24"/>
                <w:lang w:val="hy-AM"/>
              </w:rPr>
              <w:softHyphen/>
            </w:r>
            <w:r w:rsidRPr="001C75F7">
              <w:rPr>
                <w:rFonts w:ascii="GHEA Mariam" w:hAnsi="GHEA Mariam" w:cs="Sylfaen"/>
                <w:sz w:val="24"/>
                <w:szCs w:val="24"/>
                <w:lang w:val="hy-AM"/>
              </w:rPr>
              <w:t>յուն</w:t>
            </w:r>
            <w:r w:rsidRPr="001C75F7">
              <w:rPr>
                <w:rFonts w:ascii="GHEA Mariam" w:hAnsi="GHEA Mariam" w:cs="Arial Armenian"/>
                <w:sz w:val="24"/>
                <w:szCs w:val="24"/>
                <w:lang w:val="hy-AM"/>
              </w:rPr>
              <w:softHyphen/>
            </w:r>
            <w:r w:rsidRPr="001C75F7">
              <w:rPr>
                <w:rFonts w:ascii="GHEA Mariam" w:hAnsi="GHEA Mariam" w:cs="Sylfaen"/>
                <w:sz w:val="24"/>
                <w:szCs w:val="24"/>
                <w:lang w:val="hy-AM"/>
              </w:rPr>
              <w:t>ն</w:t>
            </w:r>
            <w:r w:rsidRPr="001C75F7">
              <w:rPr>
                <w:rFonts w:ascii="GHEA Mariam" w:hAnsi="GHEA Mariam" w:cs="Sylfaen"/>
                <w:sz w:val="24"/>
                <w:szCs w:val="24"/>
                <w:lang w:val="en-US"/>
              </w:rPr>
              <w:t>ե</w:t>
            </w:r>
            <w:r w:rsidRPr="001C75F7">
              <w:rPr>
                <w:rFonts w:ascii="GHEA Mariam" w:hAnsi="GHEA Mariam" w:cs="Arial Armenian"/>
                <w:sz w:val="24"/>
                <w:szCs w:val="24"/>
                <w:lang w:val="en-US"/>
              </w:rPr>
              <w:softHyphen/>
            </w:r>
            <w:r w:rsidRPr="001C75F7">
              <w:rPr>
                <w:rFonts w:ascii="GHEA Mariam" w:hAnsi="GHEA Mariam" w:cs="Sylfaen"/>
                <w:sz w:val="24"/>
                <w:szCs w:val="24"/>
                <w:lang w:val="en-US"/>
              </w:rPr>
              <w:t>րի</w:t>
            </w:r>
            <w:r w:rsidRPr="001C75F7">
              <w:rPr>
                <w:rFonts w:ascii="GHEA Mariam" w:hAnsi="GHEA Mariam" w:cs="Arial Armenian"/>
                <w:sz w:val="24"/>
                <w:szCs w:val="24"/>
                <w:lang w:val="en-US"/>
              </w:rPr>
              <w:t xml:space="preserve"> </w:t>
            </w:r>
            <w:r w:rsidRPr="001C75F7">
              <w:rPr>
                <w:rFonts w:ascii="GHEA Mariam" w:hAnsi="GHEA Mariam" w:cs="Sylfaen"/>
                <w:sz w:val="24"/>
                <w:szCs w:val="24"/>
                <w:lang w:val="en-US"/>
              </w:rPr>
              <w:t>նյու</w:t>
            </w:r>
            <w:r w:rsidRPr="001C75F7">
              <w:rPr>
                <w:rFonts w:ascii="GHEA Mariam" w:hAnsi="GHEA Mariam" w:cs="Arial Armenian"/>
                <w:sz w:val="24"/>
                <w:szCs w:val="24"/>
                <w:lang w:val="en-US"/>
              </w:rPr>
              <w:softHyphen/>
            </w:r>
            <w:r w:rsidRPr="001C75F7">
              <w:rPr>
                <w:rFonts w:ascii="GHEA Mariam" w:hAnsi="GHEA Mariam" w:cs="Sylfaen"/>
                <w:sz w:val="24"/>
                <w:szCs w:val="24"/>
                <w:lang w:val="en-US"/>
              </w:rPr>
              <w:t>թե</w:t>
            </w:r>
            <w:r w:rsidRPr="001C75F7">
              <w:rPr>
                <w:rFonts w:ascii="GHEA Mariam" w:hAnsi="GHEA Mariam" w:cs="Arial Armenian"/>
                <w:sz w:val="24"/>
                <w:szCs w:val="24"/>
                <w:lang w:val="en-US"/>
              </w:rPr>
              <w:softHyphen/>
            </w:r>
            <w:r w:rsidRPr="001C75F7">
              <w:rPr>
                <w:rFonts w:ascii="GHEA Mariam" w:hAnsi="GHEA Mariam" w:cs="Sylfaen"/>
                <w:sz w:val="24"/>
                <w:szCs w:val="24"/>
                <w:lang w:val="en-US"/>
              </w:rPr>
              <w:t>րի</w:t>
            </w:r>
            <w:r w:rsidRPr="001C75F7">
              <w:rPr>
                <w:rFonts w:ascii="GHEA Mariam" w:hAnsi="GHEA Mariam" w:cs="Arial Armenian"/>
                <w:sz w:val="24"/>
                <w:szCs w:val="24"/>
                <w:lang w:val="en-US"/>
              </w:rPr>
              <w:t xml:space="preserve"> </w:t>
            </w:r>
            <w:r w:rsidRPr="001C75F7">
              <w:rPr>
                <w:rFonts w:ascii="GHEA Mariam" w:hAnsi="GHEA Mariam" w:cs="Sylfaen"/>
                <w:sz w:val="24"/>
                <w:szCs w:val="24"/>
                <w:lang w:val="en-US"/>
              </w:rPr>
              <w:t>հա</w:t>
            </w:r>
            <w:r w:rsidRPr="001C75F7">
              <w:rPr>
                <w:rFonts w:ascii="GHEA Mariam" w:hAnsi="GHEA Mariam" w:cs="Arial Armenian"/>
                <w:sz w:val="24"/>
                <w:szCs w:val="24"/>
                <w:lang w:val="en-US"/>
              </w:rPr>
              <w:softHyphen/>
            </w:r>
            <w:r w:rsidRPr="001C75F7">
              <w:rPr>
                <w:rFonts w:ascii="GHEA Mariam" w:hAnsi="GHEA Mariam" w:cs="Sylfaen"/>
                <w:sz w:val="24"/>
                <w:szCs w:val="24"/>
                <w:lang w:val="en-US"/>
              </w:rPr>
              <w:t>վա</w:t>
            </w:r>
            <w:r w:rsidRPr="001C75F7">
              <w:rPr>
                <w:rFonts w:ascii="GHEA Mariam" w:hAnsi="GHEA Mariam" w:cs="Arial Armenian"/>
                <w:sz w:val="24"/>
                <w:szCs w:val="24"/>
                <w:lang w:val="en-US"/>
              </w:rPr>
              <w:softHyphen/>
            </w:r>
            <w:r w:rsidRPr="001C75F7">
              <w:rPr>
                <w:rFonts w:ascii="GHEA Mariam" w:hAnsi="GHEA Mariam" w:cs="Sylfaen"/>
                <w:sz w:val="24"/>
                <w:szCs w:val="24"/>
                <w:lang w:val="en-US"/>
              </w:rPr>
              <w:t>քում</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26</w:t>
            </w:r>
            <w:r w:rsidRPr="001C75F7">
              <w:rPr>
                <w:rFonts w:ascii="GHEA Mariam" w:hAnsi="GHEA Mariam"/>
                <w:sz w:val="24"/>
                <w:szCs w:val="24"/>
                <w:lang w:val="hy-AM"/>
              </w:rPr>
              <w:t xml:space="preserve">- </w:t>
            </w:r>
            <w:r w:rsidRPr="001C75F7">
              <w:rPr>
                <w:rFonts w:ascii="GHEA Mariam" w:hAnsi="GHEA Mariam" w:cs="Arial Armenian"/>
                <w:sz w:val="24"/>
                <w:szCs w:val="24"/>
                <w:lang w:val="hy-AM"/>
              </w:rPr>
              <w:t>20</w:t>
            </w:r>
            <w:r w:rsidRPr="001C75F7">
              <w:rPr>
                <w:rFonts w:ascii="GHEA Mariam" w:hAnsi="GHEA Mariam" w:cs="Arial Armenian"/>
                <w:sz w:val="24"/>
                <w:szCs w:val="24"/>
                <w:lang w:val="en-US"/>
              </w:rPr>
              <w:t>28</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5.</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lang w:val="hy-AM"/>
              </w:rPr>
              <w:t>Ընթացիկ ատեստավորում</w:t>
            </w:r>
            <w:r w:rsidRPr="001C75F7">
              <w:rPr>
                <w:rFonts w:ascii="GHEA Mariam" w:hAnsi="GHEA Mariam" w:cs="Sylfaen"/>
                <w:sz w:val="24"/>
                <w:szCs w:val="24"/>
                <w:lang w:val="en-US"/>
              </w:rPr>
              <w:t xml:space="preserve"> (2</w:t>
            </w:r>
            <w:r w:rsidRPr="001C75F7">
              <w:rPr>
                <w:rFonts w:ascii="GHEA Mariam" w:hAnsi="GHEA Mariam" w:cs="Sylfaen"/>
                <w:sz w:val="24"/>
                <w:szCs w:val="24"/>
                <w:lang w:val="hy-AM"/>
              </w:rPr>
              <w:t>)</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27</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6.</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rPr>
              <w:t>Գի</w:t>
            </w:r>
            <w:r w:rsidRPr="001C75F7">
              <w:rPr>
                <w:rFonts w:ascii="GHEA Mariam" w:hAnsi="GHEA Mariam" w:cs="Arial Armenian"/>
                <w:sz w:val="24"/>
                <w:szCs w:val="24"/>
              </w:rPr>
              <w:softHyphen/>
            </w:r>
            <w:r w:rsidRPr="001C75F7">
              <w:rPr>
                <w:rFonts w:ascii="GHEA Mariam" w:hAnsi="GHEA Mariam" w:cs="Sylfaen"/>
                <w:sz w:val="24"/>
                <w:szCs w:val="24"/>
              </w:rPr>
              <w:t>տա</w:t>
            </w:r>
            <w:r w:rsidRPr="001C75F7">
              <w:rPr>
                <w:rFonts w:ascii="GHEA Mariam" w:hAnsi="GHEA Mariam" w:cs="Arial Armenian"/>
                <w:sz w:val="24"/>
                <w:szCs w:val="24"/>
              </w:rPr>
              <w:softHyphen/>
            </w:r>
            <w:r w:rsidRPr="001C75F7">
              <w:rPr>
                <w:rFonts w:ascii="GHEA Mariam" w:hAnsi="GHEA Mariam" w:cs="Sylfaen"/>
                <w:sz w:val="24"/>
                <w:szCs w:val="24"/>
              </w:rPr>
              <w:t>կան</w:t>
            </w:r>
            <w:r w:rsidRPr="001C75F7">
              <w:rPr>
                <w:rFonts w:ascii="GHEA Mariam" w:hAnsi="GHEA Mariam" w:cs="Arial Armenian"/>
                <w:sz w:val="24"/>
                <w:szCs w:val="24"/>
              </w:rPr>
              <w:t xml:space="preserve"> </w:t>
            </w:r>
            <w:r w:rsidRPr="001C75F7">
              <w:rPr>
                <w:rFonts w:ascii="GHEA Mariam" w:hAnsi="GHEA Mariam" w:cs="Sylfaen"/>
                <w:sz w:val="24"/>
                <w:szCs w:val="24"/>
              </w:rPr>
              <w:t>հոդ</w:t>
            </w:r>
            <w:r w:rsidRPr="001C75F7">
              <w:rPr>
                <w:rFonts w:ascii="GHEA Mariam" w:hAnsi="GHEA Mariam" w:cs="Arial Armenian"/>
                <w:sz w:val="24"/>
                <w:szCs w:val="24"/>
              </w:rPr>
              <w:softHyphen/>
            </w:r>
            <w:r w:rsidRPr="001C75F7">
              <w:rPr>
                <w:rFonts w:ascii="GHEA Mariam" w:hAnsi="GHEA Mariam" w:cs="Sylfaen"/>
                <w:sz w:val="24"/>
                <w:szCs w:val="24"/>
              </w:rPr>
              <w:t>ված</w:t>
            </w:r>
            <w:r w:rsidRPr="001C75F7">
              <w:rPr>
                <w:rFonts w:ascii="GHEA Mariam" w:hAnsi="GHEA Mariam" w:cs="Arial Armenian"/>
                <w:sz w:val="24"/>
                <w:szCs w:val="24"/>
              </w:rPr>
              <w:softHyphen/>
            </w:r>
            <w:r w:rsidRPr="001C75F7">
              <w:rPr>
                <w:rFonts w:ascii="GHEA Mariam" w:hAnsi="GHEA Mariam" w:cs="Arial Armenian"/>
                <w:sz w:val="24"/>
                <w:szCs w:val="24"/>
              </w:rPr>
              <w:softHyphen/>
            </w:r>
            <w:r w:rsidRPr="001C75F7">
              <w:rPr>
                <w:rFonts w:ascii="GHEA Mariam" w:hAnsi="GHEA Mariam" w:cs="Sylfaen"/>
                <w:sz w:val="24"/>
                <w:szCs w:val="24"/>
              </w:rPr>
              <w:t>նե</w:t>
            </w:r>
            <w:r w:rsidRPr="001C75F7">
              <w:rPr>
                <w:rFonts w:ascii="GHEA Mariam" w:hAnsi="GHEA Mariam" w:cs="Arial Armenian"/>
                <w:sz w:val="24"/>
                <w:szCs w:val="24"/>
              </w:rPr>
              <w:softHyphen/>
            </w:r>
            <w:r w:rsidRPr="001C75F7">
              <w:rPr>
                <w:rFonts w:ascii="GHEA Mariam" w:hAnsi="GHEA Mariam" w:cs="Sylfaen"/>
                <w:sz w:val="24"/>
                <w:szCs w:val="24"/>
              </w:rPr>
              <w:t>րի</w:t>
            </w:r>
            <w:r w:rsidRPr="001C75F7">
              <w:rPr>
                <w:rFonts w:ascii="GHEA Mariam" w:hAnsi="GHEA Mariam" w:cs="Arial Armenian"/>
                <w:sz w:val="24"/>
                <w:szCs w:val="24"/>
              </w:rPr>
              <w:t xml:space="preserve"> </w:t>
            </w:r>
            <w:r w:rsidRPr="001C75F7">
              <w:rPr>
                <w:rFonts w:ascii="GHEA Mariam" w:hAnsi="GHEA Mariam" w:cs="Sylfaen"/>
                <w:sz w:val="24"/>
                <w:szCs w:val="24"/>
              </w:rPr>
              <w:t>հրա</w:t>
            </w:r>
            <w:r w:rsidRPr="001C75F7">
              <w:rPr>
                <w:rFonts w:ascii="GHEA Mariam" w:hAnsi="GHEA Mariam" w:cs="Arial Armenian"/>
                <w:sz w:val="24"/>
                <w:szCs w:val="24"/>
              </w:rPr>
              <w:softHyphen/>
            </w:r>
            <w:r w:rsidRPr="001C75F7">
              <w:rPr>
                <w:rFonts w:ascii="GHEA Mariam" w:hAnsi="GHEA Mariam" w:cs="Sylfaen"/>
                <w:sz w:val="24"/>
                <w:szCs w:val="24"/>
              </w:rPr>
              <w:t>տա</w:t>
            </w:r>
            <w:r w:rsidRPr="001C75F7">
              <w:rPr>
                <w:rFonts w:ascii="GHEA Mariam" w:hAnsi="GHEA Mariam" w:cs="Arial Armenian"/>
                <w:sz w:val="24"/>
                <w:szCs w:val="24"/>
              </w:rPr>
              <w:softHyphen/>
            </w:r>
            <w:r w:rsidRPr="001C75F7">
              <w:rPr>
                <w:rFonts w:ascii="GHEA Mariam" w:hAnsi="GHEA Mariam" w:cs="Sylfaen"/>
                <w:sz w:val="24"/>
                <w:szCs w:val="24"/>
              </w:rPr>
              <w:t>րա</w:t>
            </w:r>
            <w:r w:rsidRPr="001C75F7">
              <w:rPr>
                <w:rFonts w:ascii="GHEA Mariam" w:hAnsi="GHEA Mariam" w:cs="Arial Armenian"/>
                <w:sz w:val="24"/>
                <w:szCs w:val="24"/>
              </w:rPr>
              <w:softHyphen/>
            </w:r>
            <w:r w:rsidRPr="001C75F7">
              <w:rPr>
                <w:rFonts w:ascii="GHEA Mariam" w:hAnsi="GHEA Mariam" w:cs="Sylfaen"/>
                <w:sz w:val="24"/>
                <w:szCs w:val="24"/>
              </w:rPr>
              <w:t>կում</w:t>
            </w:r>
          </w:p>
        </w:tc>
        <w:tc>
          <w:tcPr>
            <w:tcW w:w="2366" w:type="dxa"/>
          </w:tcPr>
          <w:p w:rsidR="00040469" w:rsidRPr="001C75F7" w:rsidRDefault="00040469" w:rsidP="001C75F7">
            <w:pPr>
              <w:jc w:val="both"/>
              <w:rPr>
                <w:rFonts w:ascii="GHEA Mariam" w:hAnsi="GHEA Mariam"/>
                <w:b/>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27</w:t>
            </w:r>
            <w:r w:rsidRPr="001C75F7">
              <w:rPr>
                <w:rFonts w:ascii="GHEA Mariam" w:hAnsi="GHEA Mariam"/>
                <w:sz w:val="24"/>
                <w:szCs w:val="24"/>
                <w:lang w:val="hy-AM"/>
              </w:rPr>
              <w:t>-20</w:t>
            </w:r>
            <w:r w:rsidRPr="001C75F7">
              <w:rPr>
                <w:rFonts w:ascii="GHEA Mariam" w:hAnsi="GHEA Mariam"/>
                <w:sz w:val="24"/>
                <w:szCs w:val="24"/>
                <w:lang w:val="en-US"/>
              </w:rPr>
              <w:t>29</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7.</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lang w:val="hy-AM"/>
              </w:rPr>
              <w:t>Ընթացիկ ատեստավորում (3)</w:t>
            </w:r>
          </w:p>
        </w:tc>
        <w:tc>
          <w:tcPr>
            <w:tcW w:w="2366" w:type="dxa"/>
          </w:tcPr>
          <w:p w:rsidR="00040469" w:rsidRPr="001C75F7" w:rsidRDefault="00040469" w:rsidP="001C75F7">
            <w:pPr>
              <w:jc w:val="both"/>
              <w:rPr>
                <w:rFonts w:ascii="GHEA Mariam" w:hAnsi="GHEA Mariam"/>
                <w:b/>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28</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8.</w:t>
            </w:r>
          </w:p>
        </w:tc>
        <w:tc>
          <w:tcPr>
            <w:tcW w:w="6772" w:type="dxa"/>
          </w:tcPr>
          <w:p w:rsidR="00040469" w:rsidRPr="001C75F7" w:rsidRDefault="00040469" w:rsidP="001C75F7">
            <w:pPr>
              <w:jc w:val="both"/>
              <w:rPr>
                <w:rFonts w:ascii="GHEA Mariam" w:hAnsi="GHEA Mariam" w:cs="Sylfaen"/>
                <w:sz w:val="24"/>
                <w:szCs w:val="24"/>
                <w:lang w:val="hy-AM"/>
              </w:rPr>
            </w:pPr>
            <w:r w:rsidRPr="001C75F7">
              <w:rPr>
                <w:rFonts w:ascii="GHEA Mariam" w:hAnsi="GHEA Mariam"/>
                <w:sz w:val="24"/>
                <w:szCs w:val="24"/>
                <w:lang w:val="hy-AM"/>
              </w:rPr>
              <w:t>Սեփական հետազոտությունների արդյունքների հիման վրա Web of Science շտեմարանի Thomson Reuters կազմակերպության ազդեցության գործակից ունեցող ամսագրում գիտական հոդված</w:t>
            </w:r>
            <w:r w:rsidRPr="001C75F7">
              <w:rPr>
                <w:rFonts w:ascii="GHEA Mariam" w:hAnsi="GHEA Mariam" w:cs="Sylfaen"/>
                <w:sz w:val="24"/>
                <w:szCs w:val="24"/>
                <w:lang w:val="hy-AM"/>
              </w:rPr>
              <w:t xml:space="preserve"> </w:t>
            </w:r>
          </w:p>
        </w:tc>
        <w:tc>
          <w:tcPr>
            <w:tcW w:w="2366" w:type="dxa"/>
            <w:vAlign w:val="center"/>
          </w:tcPr>
          <w:p w:rsidR="00040469" w:rsidRPr="001C75F7" w:rsidRDefault="00040469" w:rsidP="001C75F7">
            <w:pPr>
              <w:jc w:val="both"/>
              <w:rPr>
                <w:rFonts w:ascii="GHEA Mariam" w:hAnsi="GHEA Mariam"/>
                <w:b/>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27</w:t>
            </w:r>
            <w:r w:rsidRPr="001C75F7">
              <w:rPr>
                <w:rFonts w:ascii="GHEA Mariam" w:hAnsi="GHEA Mariam"/>
                <w:sz w:val="24"/>
                <w:szCs w:val="24"/>
                <w:lang w:val="hy-AM"/>
              </w:rPr>
              <w:t>-20</w:t>
            </w:r>
            <w:r w:rsidRPr="001C75F7">
              <w:rPr>
                <w:rFonts w:ascii="GHEA Mariam" w:hAnsi="GHEA Mariam"/>
                <w:sz w:val="24"/>
                <w:szCs w:val="24"/>
                <w:lang w:val="en-US"/>
              </w:rPr>
              <w:t>29</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9.</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rPr>
              <w:t>Աշ</w:t>
            </w:r>
            <w:r w:rsidRPr="001C75F7">
              <w:rPr>
                <w:rFonts w:ascii="GHEA Mariam" w:hAnsi="GHEA Mariam" w:cs="Arial Armenian"/>
                <w:sz w:val="24"/>
                <w:szCs w:val="24"/>
              </w:rPr>
              <w:softHyphen/>
            </w:r>
            <w:r w:rsidRPr="001C75F7">
              <w:rPr>
                <w:rFonts w:ascii="GHEA Mariam" w:hAnsi="GHEA Mariam" w:cs="Sylfaen"/>
                <w:sz w:val="24"/>
                <w:szCs w:val="24"/>
              </w:rPr>
              <w:t>խա</w:t>
            </w:r>
            <w:r w:rsidRPr="001C75F7">
              <w:rPr>
                <w:rFonts w:ascii="GHEA Mariam" w:hAnsi="GHEA Mariam" w:cs="Arial Armenian"/>
                <w:sz w:val="24"/>
                <w:szCs w:val="24"/>
              </w:rPr>
              <w:softHyphen/>
            </w:r>
            <w:r w:rsidRPr="001C75F7">
              <w:rPr>
                <w:rFonts w:ascii="GHEA Mariam" w:hAnsi="GHEA Mariam" w:cs="Sylfaen"/>
                <w:sz w:val="24"/>
                <w:szCs w:val="24"/>
              </w:rPr>
              <w:t>տան</w:t>
            </w:r>
            <w:r w:rsidRPr="001C75F7">
              <w:rPr>
                <w:rFonts w:ascii="GHEA Mariam" w:hAnsi="GHEA Mariam" w:cs="Arial Armenian"/>
                <w:sz w:val="24"/>
                <w:szCs w:val="24"/>
              </w:rPr>
              <w:softHyphen/>
            </w:r>
            <w:r w:rsidRPr="001C75F7">
              <w:rPr>
                <w:rFonts w:ascii="GHEA Mariam" w:hAnsi="GHEA Mariam" w:cs="Sylfaen"/>
                <w:sz w:val="24"/>
                <w:szCs w:val="24"/>
              </w:rPr>
              <w:t>քի</w:t>
            </w:r>
            <w:r w:rsidRPr="001C75F7">
              <w:rPr>
                <w:rFonts w:ascii="GHEA Mariam" w:hAnsi="GHEA Mariam" w:cs="Arial Armenian"/>
                <w:sz w:val="24"/>
                <w:szCs w:val="24"/>
              </w:rPr>
              <w:t xml:space="preserve"> </w:t>
            </w:r>
            <w:r w:rsidRPr="001C75F7">
              <w:rPr>
                <w:rFonts w:ascii="GHEA Mariam" w:hAnsi="GHEA Mariam" w:cs="Sylfaen"/>
                <w:sz w:val="24"/>
                <w:szCs w:val="24"/>
              </w:rPr>
              <w:t>ձ</w:t>
            </w:r>
            <w:r w:rsidRPr="001C75F7">
              <w:rPr>
                <w:rFonts w:ascii="GHEA Mariam" w:hAnsi="GHEA Mariam" w:cs="Arial Armenian"/>
                <w:sz w:val="24"/>
                <w:szCs w:val="24"/>
              </w:rPr>
              <w:softHyphen/>
            </w:r>
            <w:r w:rsidRPr="001C75F7">
              <w:rPr>
                <w:rFonts w:ascii="GHEA Mariam" w:hAnsi="GHEA Mariam" w:cs="Sylfaen"/>
                <w:sz w:val="24"/>
                <w:szCs w:val="24"/>
              </w:rPr>
              <w:t>ևա</w:t>
            </w:r>
            <w:r w:rsidRPr="001C75F7">
              <w:rPr>
                <w:rFonts w:ascii="GHEA Mariam" w:hAnsi="GHEA Mariam" w:cs="Arial Armenian"/>
                <w:sz w:val="24"/>
                <w:szCs w:val="24"/>
              </w:rPr>
              <w:softHyphen/>
            </w:r>
            <w:r w:rsidRPr="001C75F7">
              <w:rPr>
                <w:rFonts w:ascii="GHEA Mariam" w:hAnsi="GHEA Mariam" w:cs="Sylfaen"/>
                <w:sz w:val="24"/>
                <w:szCs w:val="24"/>
              </w:rPr>
              <w:t>կեր</w:t>
            </w:r>
            <w:r w:rsidRPr="001C75F7">
              <w:rPr>
                <w:rFonts w:ascii="GHEA Mariam" w:hAnsi="GHEA Mariam" w:cs="Arial Armenian"/>
                <w:sz w:val="24"/>
                <w:szCs w:val="24"/>
              </w:rPr>
              <w:softHyphen/>
            </w:r>
            <w:r w:rsidRPr="001C75F7">
              <w:rPr>
                <w:rFonts w:ascii="GHEA Mariam" w:hAnsi="GHEA Mariam" w:cs="Sylfaen"/>
                <w:sz w:val="24"/>
                <w:szCs w:val="24"/>
              </w:rPr>
              <w:t>պում</w:t>
            </w:r>
          </w:p>
        </w:tc>
        <w:tc>
          <w:tcPr>
            <w:tcW w:w="2366" w:type="dxa"/>
          </w:tcPr>
          <w:p w:rsidR="00040469" w:rsidRPr="001C75F7" w:rsidRDefault="00040469" w:rsidP="001C75F7">
            <w:pPr>
              <w:jc w:val="both"/>
              <w:rPr>
                <w:rFonts w:ascii="GHEA Mariam" w:hAnsi="GHEA Mariam"/>
                <w:b/>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28</w:t>
            </w:r>
            <w:r w:rsidRPr="001C75F7">
              <w:rPr>
                <w:rFonts w:ascii="GHEA Mariam" w:hAnsi="GHEA Mariam"/>
                <w:sz w:val="24"/>
                <w:szCs w:val="24"/>
                <w:lang w:val="hy-AM"/>
              </w:rPr>
              <w:t>-20</w:t>
            </w:r>
            <w:r w:rsidRPr="001C75F7">
              <w:rPr>
                <w:rFonts w:ascii="GHEA Mariam" w:hAnsi="GHEA Mariam"/>
                <w:sz w:val="24"/>
                <w:szCs w:val="24"/>
                <w:lang w:val="en-US"/>
              </w:rPr>
              <w:t>29</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en-US"/>
              </w:rPr>
            </w:pPr>
            <w:r w:rsidRPr="001C75F7">
              <w:rPr>
                <w:rFonts w:ascii="GHEA Mariam" w:hAnsi="GHEA Mariam"/>
                <w:b/>
                <w:sz w:val="24"/>
                <w:szCs w:val="24"/>
                <w:lang w:val="en-US"/>
              </w:rPr>
              <w:t>10.</w:t>
            </w:r>
          </w:p>
        </w:tc>
        <w:tc>
          <w:tcPr>
            <w:tcW w:w="6772" w:type="dxa"/>
          </w:tcPr>
          <w:p w:rsidR="00040469" w:rsidRPr="001C75F7" w:rsidRDefault="00040469" w:rsidP="001C75F7">
            <w:pPr>
              <w:jc w:val="both"/>
              <w:rPr>
                <w:rFonts w:ascii="GHEA Mariam" w:hAnsi="GHEA Mariam"/>
                <w:sz w:val="24"/>
                <w:szCs w:val="24"/>
                <w:lang w:val="hy-AM"/>
              </w:rPr>
            </w:pPr>
            <w:r w:rsidRPr="001C75F7">
              <w:rPr>
                <w:rFonts w:ascii="GHEA Mariam" w:hAnsi="GHEA Mariam" w:cs="Sylfaen"/>
                <w:sz w:val="24"/>
                <w:szCs w:val="24"/>
                <w:lang w:val="en-US"/>
              </w:rPr>
              <w:t xml:space="preserve">Ամփոփիչ </w:t>
            </w:r>
            <w:r w:rsidRPr="001C75F7">
              <w:rPr>
                <w:rFonts w:ascii="GHEA Mariam" w:hAnsi="GHEA Mariam" w:cs="Sylfaen"/>
                <w:sz w:val="24"/>
                <w:szCs w:val="24"/>
                <w:lang w:val="hy-AM"/>
              </w:rPr>
              <w:t>ատեստավորում</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28</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11.</w:t>
            </w:r>
          </w:p>
        </w:tc>
        <w:tc>
          <w:tcPr>
            <w:tcW w:w="6772" w:type="dxa"/>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Զեկույցների ներկայացում</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27</w:t>
            </w:r>
            <w:r w:rsidRPr="001C75F7">
              <w:rPr>
                <w:rFonts w:ascii="GHEA Mariam" w:hAnsi="GHEA Mariam"/>
                <w:sz w:val="24"/>
                <w:szCs w:val="24"/>
                <w:lang w:val="hy-AM"/>
              </w:rPr>
              <w:t>-20</w:t>
            </w:r>
            <w:r w:rsidRPr="001C75F7">
              <w:rPr>
                <w:rFonts w:ascii="GHEA Mariam" w:hAnsi="GHEA Mariam"/>
                <w:sz w:val="24"/>
                <w:szCs w:val="24"/>
                <w:lang w:val="en-US"/>
              </w:rPr>
              <w:t>28</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12.</w:t>
            </w:r>
          </w:p>
        </w:tc>
        <w:tc>
          <w:tcPr>
            <w:tcW w:w="6772" w:type="dxa"/>
          </w:tcPr>
          <w:p w:rsidR="00040469" w:rsidRPr="001C75F7" w:rsidRDefault="00040469" w:rsidP="001C75F7">
            <w:pPr>
              <w:jc w:val="both"/>
              <w:rPr>
                <w:rFonts w:ascii="GHEA Mariam" w:hAnsi="GHEA Mariam" w:cs="Sylfaen"/>
                <w:sz w:val="24"/>
                <w:szCs w:val="24"/>
                <w:lang w:val="hy-AM"/>
              </w:rPr>
            </w:pPr>
            <w:r w:rsidRPr="001C75F7">
              <w:rPr>
                <w:rFonts w:ascii="GHEA Mariam" w:hAnsi="GHEA Mariam" w:cs="Sylfaen"/>
                <w:sz w:val="24"/>
                <w:szCs w:val="24"/>
                <w:lang w:val="hy-AM"/>
              </w:rPr>
              <w:t>Գործուղումներ</w:t>
            </w:r>
          </w:p>
        </w:tc>
        <w:tc>
          <w:tcPr>
            <w:tcW w:w="2366" w:type="dxa"/>
          </w:tcPr>
          <w:p w:rsidR="00040469" w:rsidRPr="001C75F7" w:rsidRDefault="00040469" w:rsidP="001C75F7">
            <w:pPr>
              <w:jc w:val="both"/>
              <w:rPr>
                <w:rFonts w:ascii="GHEA Mariam" w:hAnsi="GHEA Mariam"/>
                <w:sz w:val="24"/>
                <w:szCs w:val="24"/>
                <w:lang w:val="en-US"/>
              </w:rPr>
            </w:pPr>
            <w:r w:rsidRPr="001C75F7">
              <w:rPr>
                <w:rFonts w:ascii="GHEA Mariam" w:hAnsi="GHEA Mariam"/>
                <w:sz w:val="24"/>
                <w:szCs w:val="24"/>
                <w:lang w:val="hy-AM"/>
              </w:rPr>
              <w:t>20</w:t>
            </w:r>
            <w:r w:rsidRPr="001C75F7">
              <w:rPr>
                <w:rFonts w:ascii="GHEA Mariam" w:hAnsi="GHEA Mariam"/>
                <w:sz w:val="24"/>
                <w:szCs w:val="24"/>
                <w:lang w:val="en-US"/>
              </w:rPr>
              <w:t>27</w:t>
            </w:r>
            <w:r w:rsidRPr="001C75F7">
              <w:rPr>
                <w:rFonts w:ascii="GHEA Mariam" w:hAnsi="GHEA Mariam"/>
                <w:sz w:val="24"/>
                <w:szCs w:val="24"/>
                <w:lang w:val="hy-AM"/>
              </w:rPr>
              <w:t>, 20</w:t>
            </w:r>
            <w:r w:rsidRPr="001C75F7">
              <w:rPr>
                <w:rFonts w:ascii="GHEA Mariam" w:hAnsi="GHEA Mariam"/>
                <w:sz w:val="24"/>
                <w:szCs w:val="24"/>
                <w:lang w:val="en-US"/>
              </w:rPr>
              <w:t>28</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13</w:t>
            </w:r>
          </w:p>
        </w:tc>
        <w:tc>
          <w:tcPr>
            <w:tcW w:w="6772" w:type="dxa"/>
          </w:tcPr>
          <w:p w:rsidR="00040469" w:rsidRPr="001C75F7" w:rsidRDefault="00040469" w:rsidP="001C75F7">
            <w:pPr>
              <w:jc w:val="both"/>
              <w:rPr>
                <w:rFonts w:ascii="GHEA Mariam" w:hAnsi="GHEA Mariam"/>
                <w:sz w:val="24"/>
                <w:szCs w:val="24"/>
                <w:lang w:val="hy-AM"/>
              </w:rPr>
            </w:pPr>
            <w:r w:rsidRPr="001C75F7">
              <w:rPr>
                <w:rFonts w:ascii="GHEA Mariam" w:hAnsi="GHEA Mariam" w:cs="Sylfaen"/>
                <w:sz w:val="24"/>
                <w:szCs w:val="24"/>
              </w:rPr>
              <w:t>Աշ</w:t>
            </w:r>
            <w:r w:rsidRPr="001C75F7">
              <w:rPr>
                <w:rFonts w:ascii="GHEA Mariam" w:hAnsi="GHEA Mariam" w:cs="Arial Armenian"/>
                <w:sz w:val="24"/>
                <w:szCs w:val="24"/>
              </w:rPr>
              <w:softHyphen/>
            </w:r>
            <w:r w:rsidRPr="001C75F7">
              <w:rPr>
                <w:rFonts w:ascii="GHEA Mariam" w:hAnsi="GHEA Mariam" w:cs="Sylfaen"/>
                <w:sz w:val="24"/>
                <w:szCs w:val="24"/>
              </w:rPr>
              <w:t>խա</w:t>
            </w:r>
            <w:r w:rsidRPr="001C75F7">
              <w:rPr>
                <w:rFonts w:ascii="GHEA Mariam" w:hAnsi="GHEA Mariam" w:cs="Arial Armenian"/>
                <w:sz w:val="24"/>
                <w:szCs w:val="24"/>
              </w:rPr>
              <w:softHyphen/>
            </w:r>
            <w:r w:rsidRPr="001C75F7">
              <w:rPr>
                <w:rFonts w:ascii="GHEA Mariam" w:hAnsi="GHEA Mariam" w:cs="Sylfaen"/>
                <w:sz w:val="24"/>
                <w:szCs w:val="24"/>
              </w:rPr>
              <w:t>տան</w:t>
            </w:r>
            <w:r w:rsidRPr="001C75F7">
              <w:rPr>
                <w:rFonts w:ascii="GHEA Mariam" w:hAnsi="GHEA Mariam" w:cs="Arial Armenian"/>
                <w:sz w:val="24"/>
                <w:szCs w:val="24"/>
              </w:rPr>
              <w:softHyphen/>
            </w:r>
            <w:r w:rsidRPr="001C75F7">
              <w:rPr>
                <w:rFonts w:ascii="GHEA Mariam" w:hAnsi="GHEA Mariam" w:cs="Sylfaen"/>
                <w:sz w:val="24"/>
                <w:szCs w:val="24"/>
              </w:rPr>
              <w:t>քի</w:t>
            </w:r>
            <w:r w:rsidRPr="001C75F7">
              <w:rPr>
                <w:rFonts w:ascii="GHEA Mariam" w:hAnsi="GHEA Mariam" w:cs="Arial Armenian"/>
                <w:sz w:val="24"/>
                <w:szCs w:val="24"/>
              </w:rPr>
              <w:t xml:space="preserve"> </w:t>
            </w:r>
            <w:r w:rsidRPr="001C75F7">
              <w:rPr>
                <w:rFonts w:ascii="GHEA Mariam" w:hAnsi="GHEA Mariam" w:cs="Sylfaen"/>
                <w:sz w:val="24"/>
                <w:szCs w:val="24"/>
              </w:rPr>
              <w:t>նախ</w:t>
            </w:r>
            <w:r w:rsidRPr="001C75F7">
              <w:rPr>
                <w:rFonts w:ascii="GHEA Mariam" w:hAnsi="GHEA Mariam" w:cs="Arial Armenian"/>
                <w:sz w:val="24"/>
                <w:szCs w:val="24"/>
              </w:rPr>
              <w:softHyphen/>
            </w:r>
            <w:r w:rsidRPr="001C75F7">
              <w:rPr>
                <w:rFonts w:ascii="GHEA Mariam" w:hAnsi="GHEA Mariam" w:cs="Sylfaen"/>
                <w:sz w:val="24"/>
                <w:szCs w:val="24"/>
              </w:rPr>
              <w:t>նա</w:t>
            </w:r>
            <w:r w:rsidRPr="001C75F7">
              <w:rPr>
                <w:rFonts w:ascii="GHEA Mariam" w:hAnsi="GHEA Mariam" w:cs="Arial Armenian"/>
                <w:sz w:val="24"/>
                <w:szCs w:val="24"/>
              </w:rPr>
              <w:softHyphen/>
            </w:r>
            <w:r w:rsidRPr="001C75F7">
              <w:rPr>
                <w:rFonts w:ascii="GHEA Mariam" w:hAnsi="GHEA Mariam" w:cs="Sylfaen"/>
                <w:sz w:val="24"/>
                <w:szCs w:val="24"/>
              </w:rPr>
              <w:t>կան</w:t>
            </w:r>
            <w:r w:rsidRPr="001C75F7">
              <w:rPr>
                <w:rFonts w:ascii="GHEA Mariam" w:hAnsi="GHEA Mariam" w:cs="Arial Armenian"/>
                <w:sz w:val="24"/>
                <w:szCs w:val="24"/>
              </w:rPr>
              <w:t xml:space="preserve"> </w:t>
            </w:r>
            <w:r w:rsidRPr="001C75F7">
              <w:rPr>
                <w:rFonts w:ascii="GHEA Mariam" w:hAnsi="GHEA Mariam" w:cs="Sylfaen"/>
                <w:sz w:val="24"/>
                <w:szCs w:val="24"/>
              </w:rPr>
              <w:t>փոր</w:t>
            </w:r>
            <w:r w:rsidRPr="001C75F7">
              <w:rPr>
                <w:rFonts w:ascii="GHEA Mariam" w:hAnsi="GHEA Mariam" w:cs="Arial Armenian"/>
                <w:sz w:val="24"/>
                <w:szCs w:val="24"/>
              </w:rPr>
              <w:softHyphen/>
            </w:r>
            <w:r w:rsidRPr="001C75F7">
              <w:rPr>
                <w:rFonts w:ascii="GHEA Mariam" w:hAnsi="GHEA Mariam" w:cs="Sylfaen"/>
                <w:sz w:val="24"/>
                <w:szCs w:val="24"/>
              </w:rPr>
              <w:t>ձաքն</w:t>
            </w:r>
            <w:r w:rsidRPr="001C75F7">
              <w:rPr>
                <w:rFonts w:ascii="GHEA Mariam" w:hAnsi="GHEA Mariam" w:cs="Arial Armenian"/>
                <w:sz w:val="24"/>
                <w:szCs w:val="24"/>
              </w:rPr>
              <w:softHyphen/>
            </w:r>
            <w:r w:rsidRPr="001C75F7">
              <w:rPr>
                <w:rFonts w:ascii="GHEA Mariam" w:hAnsi="GHEA Mariam" w:cs="Sylfaen"/>
                <w:sz w:val="24"/>
                <w:szCs w:val="24"/>
              </w:rPr>
              <w:t>նութ</w:t>
            </w:r>
            <w:r w:rsidRPr="001C75F7">
              <w:rPr>
                <w:rFonts w:ascii="GHEA Mariam" w:hAnsi="GHEA Mariam" w:cs="Arial Armenian"/>
                <w:sz w:val="24"/>
                <w:szCs w:val="24"/>
              </w:rPr>
              <w:softHyphen/>
            </w:r>
            <w:r w:rsidRPr="001C75F7">
              <w:rPr>
                <w:rFonts w:ascii="GHEA Mariam" w:hAnsi="GHEA Mariam" w:cs="Sylfaen"/>
                <w:sz w:val="24"/>
                <w:szCs w:val="24"/>
              </w:rPr>
              <w:t>յուն</w:t>
            </w:r>
          </w:p>
        </w:tc>
        <w:tc>
          <w:tcPr>
            <w:tcW w:w="2366" w:type="dxa"/>
          </w:tcPr>
          <w:p w:rsidR="00040469" w:rsidRPr="001C75F7" w:rsidRDefault="00040469" w:rsidP="001C75F7">
            <w:pPr>
              <w:jc w:val="both"/>
              <w:rPr>
                <w:rFonts w:ascii="GHEA Mariam" w:hAnsi="GHEA Mariam"/>
                <w:b/>
                <w:sz w:val="24"/>
                <w:szCs w:val="24"/>
                <w:lang w:val="hy-AM"/>
              </w:rPr>
            </w:pPr>
            <w:r w:rsidRPr="001C75F7">
              <w:rPr>
                <w:rFonts w:ascii="GHEA Mariam" w:hAnsi="GHEA Mariam"/>
                <w:sz w:val="24"/>
                <w:szCs w:val="24"/>
                <w:lang w:val="hy-AM"/>
              </w:rPr>
              <w:t>20</w:t>
            </w:r>
            <w:r w:rsidRPr="001C75F7">
              <w:rPr>
                <w:rFonts w:ascii="GHEA Mariam" w:hAnsi="GHEA Mariam"/>
                <w:sz w:val="24"/>
                <w:szCs w:val="24"/>
                <w:lang w:val="en-US"/>
              </w:rPr>
              <w:t>29</w:t>
            </w:r>
            <w:r w:rsidRPr="001C75F7">
              <w:rPr>
                <w:rFonts w:ascii="GHEA Mariam" w:hAnsi="GHEA Mariam"/>
                <w:sz w:val="24"/>
                <w:szCs w:val="24"/>
                <w:lang w:val="hy-AM"/>
              </w:rPr>
              <w:t xml:space="preserve"> մայիս</w:t>
            </w:r>
          </w:p>
        </w:tc>
      </w:tr>
      <w:tr w:rsidR="00040469" w:rsidRPr="001C75F7" w:rsidTr="00F94BF3">
        <w:tc>
          <w:tcPr>
            <w:tcW w:w="467" w:type="dxa"/>
          </w:tcPr>
          <w:p w:rsidR="00040469" w:rsidRPr="001C75F7" w:rsidRDefault="00040469" w:rsidP="001C75F7">
            <w:pPr>
              <w:jc w:val="both"/>
              <w:rPr>
                <w:rFonts w:ascii="GHEA Mariam" w:hAnsi="GHEA Mariam"/>
                <w:b/>
                <w:sz w:val="24"/>
                <w:szCs w:val="24"/>
                <w:lang w:val="hy-AM"/>
              </w:rPr>
            </w:pPr>
            <w:r w:rsidRPr="001C75F7">
              <w:rPr>
                <w:rFonts w:ascii="GHEA Mariam" w:hAnsi="GHEA Mariam"/>
                <w:b/>
                <w:sz w:val="24"/>
                <w:szCs w:val="24"/>
                <w:lang w:val="hy-AM"/>
              </w:rPr>
              <w:t>14</w:t>
            </w:r>
          </w:p>
        </w:tc>
        <w:tc>
          <w:tcPr>
            <w:tcW w:w="6772" w:type="dxa"/>
          </w:tcPr>
          <w:p w:rsidR="00040469" w:rsidRPr="001C75F7" w:rsidRDefault="00040469" w:rsidP="001C75F7">
            <w:pPr>
              <w:jc w:val="both"/>
              <w:rPr>
                <w:rFonts w:ascii="GHEA Mariam" w:hAnsi="GHEA Mariam"/>
                <w:b/>
                <w:sz w:val="24"/>
                <w:szCs w:val="24"/>
                <w:lang w:val="hy-AM"/>
              </w:rPr>
            </w:pPr>
            <w:r w:rsidRPr="001C75F7">
              <w:rPr>
                <w:rFonts w:ascii="GHEA Mariam" w:hAnsi="GHEA Mariam" w:cs="Sylfaen"/>
                <w:sz w:val="24"/>
                <w:szCs w:val="24"/>
              </w:rPr>
              <w:t>Ա</w:t>
            </w:r>
            <w:r w:rsidRPr="001C75F7">
              <w:rPr>
                <w:rFonts w:ascii="GHEA Mariam" w:hAnsi="GHEA Mariam" w:cs="Arial Armenian"/>
                <w:sz w:val="24"/>
                <w:szCs w:val="24"/>
              </w:rPr>
              <w:softHyphen/>
            </w:r>
            <w:r w:rsidRPr="001C75F7">
              <w:rPr>
                <w:rFonts w:ascii="GHEA Mariam" w:hAnsi="GHEA Mariam" w:cs="Sylfaen"/>
                <w:sz w:val="24"/>
                <w:szCs w:val="24"/>
              </w:rPr>
              <w:t>տենա</w:t>
            </w:r>
            <w:r w:rsidRPr="001C75F7">
              <w:rPr>
                <w:rFonts w:ascii="GHEA Mariam" w:hAnsi="GHEA Mariam" w:cs="Arial Armenian"/>
                <w:sz w:val="24"/>
                <w:szCs w:val="24"/>
              </w:rPr>
              <w:softHyphen/>
            </w:r>
            <w:r w:rsidRPr="001C75F7">
              <w:rPr>
                <w:rFonts w:ascii="GHEA Mariam" w:hAnsi="GHEA Mariam" w:cs="Sylfaen"/>
                <w:sz w:val="24"/>
                <w:szCs w:val="24"/>
              </w:rPr>
              <w:t>խո</w:t>
            </w:r>
            <w:r w:rsidRPr="001C75F7">
              <w:rPr>
                <w:rFonts w:ascii="GHEA Mariam" w:hAnsi="GHEA Mariam" w:cs="Arial Armenian"/>
                <w:sz w:val="24"/>
                <w:szCs w:val="24"/>
              </w:rPr>
              <w:softHyphen/>
            </w:r>
            <w:r w:rsidRPr="001C75F7">
              <w:rPr>
                <w:rFonts w:ascii="GHEA Mariam" w:hAnsi="GHEA Mariam" w:cs="Sylfaen"/>
                <w:sz w:val="24"/>
                <w:szCs w:val="24"/>
              </w:rPr>
              <w:t>սութ</w:t>
            </w:r>
            <w:r w:rsidRPr="001C75F7">
              <w:rPr>
                <w:rFonts w:ascii="GHEA Mariam" w:hAnsi="GHEA Mariam" w:cs="Arial Armenian"/>
                <w:sz w:val="24"/>
                <w:szCs w:val="24"/>
              </w:rPr>
              <w:softHyphen/>
            </w:r>
            <w:r w:rsidRPr="001C75F7">
              <w:rPr>
                <w:rFonts w:ascii="GHEA Mariam" w:hAnsi="GHEA Mariam" w:cs="Sylfaen"/>
                <w:sz w:val="24"/>
                <w:szCs w:val="24"/>
              </w:rPr>
              <w:t>յան</w:t>
            </w:r>
            <w:r w:rsidRPr="001C75F7">
              <w:rPr>
                <w:rFonts w:ascii="GHEA Mariam" w:hAnsi="GHEA Mariam" w:cs="Arial Armenian"/>
                <w:sz w:val="24"/>
                <w:szCs w:val="24"/>
              </w:rPr>
              <w:t xml:space="preserve"> </w:t>
            </w:r>
            <w:r w:rsidRPr="001C75F7">
              <w:rPr>
                <w:rFonts w:ascii="GHEA Mariam" w:hAnsi="GHEA Mariam" w:cs="Sylfaen"/>
                <w:sz w:val="24"/>
                <w:szCs w:val="24"/>
              </w:rPr>
              <w:t>պաշտ</w:t>
            </w:r>
            <w:r w:rsidRPr="001C75F7">
              <w:rPr>
                <w:rFonts w:ascii="GHEA Mariam" w:hAnsi="GHEA Mariam" w:cs="Arial Armenian"/>
                <w:sz w:val="24"/>
                <w:szCs w:val="24"/>
              </w:rPr>
              <w:softHyphen/>
            </w:r>
            <w:r w:rsidRPr="001C75F7">
              <w:rPr>
                <w:rFonts w:ascii="GHEA Mariam" w:hAnsi="GHEA Mariam" w:cs="Sylfaen"/>
                <w:sz w:val="24"/>
                <w:szCs w:val="24"/>
              </w:rPr>
              <w:t>պա</w:t>
            </w:r>
            <w:r w:rsidRPr="001C75F7">
              <w:rPr>
                <w:rFonts w:ascii="GHEA Mariam" w:hAnsi="GHEA Mariam" w:cs="Arial Armenian"/>
                <w:sz w:val="24"/>
                <w:szCs w:val="24"/>
              </w:rPr>
              <w:softHyphen/>
            </w:r>
            <w:r w:rsidRPr="001C75F7">
              <w:rPr>
                <w:rFonts w:ascii="GHEA Mariam" w:hAnsi="GHEA Mariam" w:cs="Sylfaen"/>
                <w:sz w:val="24"/>
                <w:szCs w:val="24"/>
              </w:rPr>
              <w:t>նութ</w:t>
            </w:r>
            <w:r w:rsidRPr="001C75F7">
              <w:rPr>
                <w:rFonts w:ascii="GHEA Mariam" w:hAnsi="GHEA Mariam" w:cs="Arial Armenian"/>
                <w:sz w:val="24"/>
                <w:szCs w:val="24"/>
              </w:rPr>
              <w:softHyphen/>
            </w:r>
            <w:r w:rsidRPr="001C75F7">
              <w:rPr>
                <w:rFonts w:ascii="GHEA Mariam" w:hAnsi="GHEA Mariam" w:cs="Sylfaen"/>
                <w:sz w:val="24"/>
                <w:szCs w:val="24"/>
              </w:rPr>
              <w:t>յուն</w:t>
            </w:r>
          </w:p>
        </w:tc>
        <w:tc>
          <w:tcPr>
            <w:tcW w:w="2366" w:type="dxa"/>
          </w:tcPr>
          <w:p w:rsidR="00040469" w:rsidRPr="001C75F7" w:rsidRDefault="00040469" w:rsidP="001C75F7">
            <w:pPr>
              <w:jc w:val="both"/>
              <w:rPr>
                <w:rFonts w:ascii="GHEA Mariam" w:hAnsi="GHEA Mariam"/>
                <w:b/>
                <w:sz w:val="24"/>
                <w:szCs w:val="24"/>
                <w:lang w:val="hy-AM"/>
              </w:rPr>
            </w:pPr>
            <w:r w:rsidRPr="001C75F7">
              <w:rPr>
                <w:rFonts w:ascii="GHEA Mariam" w:hAnsi="GHEA Mariam"/>
                <w:sz w:val="24"/>
                <w:szCs w:val="24"/>
                <w:lang w:val="en-US"/>
              </w:rPr>
              <w:t xml:space="preserve">2029 </w:t>
            </w:r>
            <w:r w:rsidRPr="001C75F7">
              <w:rPr>
                <w:rFonts w:ascii="GHEA Mariam" w:hAnsi="GHEA Mariam" w:cs="Sylfaen"/>
                <w:sz w:val="24"/>
                <w:szCs w:val="24"/>
                <w:lang w:val="en-US"/>
              </w:rPr>
              <w:t>նոյեմբեր</w:t>
            </w:r>
          </w:p>
        </w:tc>
      </w:tr>
    </w:tbl>
    <w:p w:rsidR="00040469" w:rsidRPr="001C75F7" w:rsidRDefault="00040469" w:rsidP="001C75F7">
      <w:pPr>
        <w:jc w:val="both"/>
        <w:rPr>
          <w:rFonts w:ascii="GHEA Mariam" w:hAnsi="GHEA Mariam"/>
          <w:b/>
          <w:sz w:val="24"/>
          <w:szCs w:val="24"/>
          <w:lang w:val="hy-AM"/>
        </w:rPr>
      </w:pPr>
    </w:p>
    <w:p w:rsidR="00040469" w:rsidRPr="001C75F7" w:rsidRDefault="00040469" w:rsidP="001C75F7">
      <w:pPr>
        <w:jc w:val="both"/>
        <w:rPr>
          <w:rFonts w:ascii="GHEA Mariam" w:hAnsi="GHEA Mariam"/>
          <w:b/>
          <w:sz w:val="24"/>
          <w:szCs w:val="24"/>
          <w:lang w:val="hy-AM"/>
        </w:rPr>
      </w:pPr>
    </w:p>
    <w:p w:rsidR="00040469" w:rsidRPr="001C75F7" w:rsidRDefault="00040469" w:rsidP="001C75F7">
      <w:pPr>
        <w:tabs>
          <w:tab w:val="left" w:pos="8789"/>
        </w:tabs>
        <w:jc w:val="both"/>
        <w:rPr>
          <w:rFonts w:ascii="GHEA Mariam" w:hAnsi="GHEA Mariam"/>
          <w:b/>
          <w:caps/>
          <w:sz w:val="24"/>
          <w:szCs w:val="24"/>
          <w:lang w:val="hy-AM"/>
        </w:rPr>
      </w:pPr>
      <w:r w:rsidRPr="001C75F7">
        <w:rPr>
          <w:rFonts w:ascii="GHEA Mariam" w:hAnsi="GHEA Mariam"/>
          <w:b/>
          <w:caps/>
          <w:sz w:val="24"/>
          <w:szCs w:val="24"/>
          <w:lang w:val="hy-AM"/>
        </w:rPr>
        <w:t xml:space="preserve">8. </w:t>
      </w:r>
      <w:r w:rsidRPr="001C75F7">
        <w:rPr>
          <w:rFonts w:ascii="GHEA Mariam" w:hAnsi="GHEA Mariam" w:cs="Sylfaen"/>
          <w:b/>
          <w:caps/>
          <w:sz w:val="24"/>
          <w:szCs w:val="24"/>
          <w:lang w:val="hy-AM"/>
        </w:rPr>
        <w:t>ԹեմայԻ</w:t>
      </w:r>
      <w:r w:rsidRPr="001C75F7">
        <w:rPr>
          <w:rFonts w:ascii="GHEA Mariam" w:hAnsi="GHEA Mariam" w:cs="Arial Armenian"/>
          <w:b/>
          <w:caps/>
          <w:sz w:val="24"/>
          <w:szCs w:val="24"/>
          <w:lang w:val="hy-AM"/>
        </w:rPr>
        <w:t xml:space="preserve"> շրջանակներում ԱՌԿԱ </w:t>
      </w:r>
      <w:r w:rsidRPr="001C75F7">
        <w:rPr>
          <w:rFonts w:ascii="GHEA Mariam" w:hAnsi="GHEA Mariam" w:cs="Sylfaen"/>
          <w:b/>
          <w:caps/>
          <w:sz w:val="24"/>
          <w:szCs w:val="24"/>
          <w:lang w:val="hy-AM"/>
        </w:rPr>
        <w:t>ՀՐԱՏԱՐԱԿումներ</w:t>
      </w:r>
      <w:r w:rsidRPr="001C75F7">
        <w:rPr>
          <w:rFonts w:ascii="GHEA Mariam" w:hAnsi="GHEA Mariam" w:cs="Arial Armenian"/>
          <w:b/>
          <w:caps/>
          <w:sz w:val="24"/>
          <w:szCs w:val="24"/>
          <w:lang w:val="hy-AM"/>
        </w:rPr>
        <w:t xml:space="preserve">, </w:t>
      </w:r>
      <w:r w:rsidRPr="001C75F7">
        <w:rPr>
          <w:rFonts w:ascii="GHEA Mariam" w:hAnsi="GHEA Mariam" w:cs="Sylfaen"/>
          <w:b/>
          <w:caps/>
          <w:sz w:val="24"/>
          <w:szCs w:val="24"/>
          <w:lang w:val="hy-AM"/>
        </w:rPr>
        <w:t>ԳԻՏԱԿԱՆ</w:t>
      </w:r>
      <w:r w:rsidRPr="001C75F7">
        <w:rPr>
          <w:rFonts w:ascii="GHEA Mariam" w:hAnsi="GHEA Mariam" w:cs="Arial Armenian"/>
          <w:b/>
          <w:caps/>
          <w:sz w:val="24"/>
          <w:szCs w:val="24"/>
          <w:lang w:val="hy-AM"/>
        </w:rPr>
        <w:t xml:space="preserve"> </w:t>
      </w:r>
      <w:r w:rsidRPr="001C75F7">
        <w:rPr>
          <w:rFonts w:ascii="GHEA Mariam" w:hAnsi="GHEA Mariam" w:cs="Sylfaen"/>
          <w:b/>
          <w:caps/>
          <w:sz w:val="24"/>
          <w:szCs w:val="24"/>
          <w:lang w:val="hy-AM"/>
        </w:rPr>
        <w:t>ԶԵԿՈՒՑՈՒՄՆԵՐ</w:t>
      </w:r>
    </w:p>
    <w:p w:rsidR="00040469" w:rsidRPr="001C75F7" w:rsidRDefault="00040469" w:rsidP="001C75F7">
      <w:pPr>
        <w:tabs>
          <w:tab w:val="left" w:pos="8789"/>
        </w:tabs>
        <w:jc w:val="both"/>
        <w:rPr>
          <w:rFonts w:ascii="GHEA Mariam" w:hAnsi="GHEA Mariam"/>
          <w:b/>
          <w:sz w:val="24"/>
          <w:szCs w:val="24"/>
          <w:lang w:val="hy-AM"/>
        </w:rPr>
      </w:pPr>
      <w:r w:rsidRPr="001C75F7">
        <w:rPr>
          <w:rFonts w:ascii="GHEA Mariam" w:hAnsi="GHEA Mariam"/>
          <w:b/>
          <w:sz w:val="24"/>
          <w:szCs w:val="24"/>
          <w:lang w:val="hy-AM"/>
        </w:rPr>
        <w:t>Ռեֆերատ - «</w:t>
      </w:r>
      <w:r w:rsidRPr="001C75F7">
        <w:rPr>
          <w:rFonts w:ascii="GHEA Mariam" w:hAnsi="GHEA Mariam"/>
          <w:sz w:val="24"/>
          <w:szCs w:val="24"/>
          <w:lang w:val="hy-AM"/>
        </w:rPr>
        <w:t>Հանկարծամահությունների դատաբժշկական գնահատման առանձնահատկությունները</w:t>
      </w:r>
      <w:r w:rsidRPr="001C75F7">
        <w:rPr>
          <w:rFonts w:ascii="GHEA Mariam" w:hAnsi="GHEA Mariam"/>
          <w:b/>
          <w:sz w:val="24"/>
          <w:szCs w:val="24"/>
          <w:lang w:val="hy-AM"/>
        </w:rPr>
        <w:t xml:space="preserve">» </w:t>
      </w:r>
    </w:p>
    <w:p w:rsidR="006D215A" w:rsidRPr="001C75F7" w:rsidRDefault="006D215A" w:rsidP="001C75F7">
      <w:pPr>
        <w:tabs>
          <w:tab w:val="left" w:pos="8789"/>
        </w:tabs>
        <w:jc w:val="both"/>
        <w:rPr>
          <w:rFonts w:ascii="GHEA Mariam" w:hAnsi="GHEA Mariam"/>
          <w:b/>
          <w:caps/>
          <w:sz w:val="24"/>
          <w:szCs w:val="24"/>
          <w:lang w:val="hy-AM"/>
        </w:rPr>
      </w:pPr>
    </w:p>
    <w:p w:rsidR="00040469" w:rsidRPr="001C75F7" w:rsidRDefault="00040469" w:rsidP="001C75F7">
      <w:pPr>
        <w:tabs>
          <w:tab w:val="left" w:pos="8789"/>
        </w:tabs>
        <w:jc w:val="both"/>
        <w:rPr>
          <w:rFonts w:ascii="GHEA Mariam" w:hAnsi="GHEA Mariam"/>
          <w:b/>
          <w:caps/>
          <w:sz w:val="24"/>
          <w:szCs w:val="24"/>
          <w:lang w:val="en-US"/>
        </w:rPr>
      </w:pPr>
      <w:r w:rsidRPr="001C75F7">
        <w:rPr>
          <w:rFonts w:ascii="GHEA Mariam" w:hAnsi="GHEA Mariam"/>
          <w:b/>
          <w:caps/>
          <w:sz w:val="24"/>
          <w:szCs w:val="24"/>
          <w:lang w:val="hy-AM"/>
        </w:rPr>
        <w:t>9. Օգտագործված գրականության ցանկ</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Finocchiaro G, Westaby J, Sheppard MN, Papadakis M, Sharma S. Sudden Cardiac Death in Young Athletes: JACC State-of-the-Art Review. J Am Coll Cardiol.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Polovina M, et al. Incidence, risk assessment and prevention of sudden cardiac death in cardiomyopathies. Eur J Heart Fail. 2023.</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Salari N, et al. The global prevalence of myocardial infarction: a systematic review and meta-analysis. BMC Cardiovasc Disord. 2023.</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Peek N, et al. Sudden cardiac death after myocardial infarction: individual participant data from pooled cohorts. Eur Heart J.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Bragg S, Brown B, DeCastro AO. Arrhythmias and Sudden Cardiac Death. Prim Care.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Holmstrom L, Junttila J, Chugh SS. Sudden Death in Obesity: Mechanisms and Management. J Am Coll Cardiol.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Giamouzis G, et al. Left ventricular hypertrophy and sudden cardiac death. Heart Fail Rev. 2022.</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Patel MA, et al. Sudden cardiac death in the adolescent population: a narrative review. Egypt J Intern Med. 2023.</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lastRenderedPageBreak/>
        <w:t>Remme CA. Sudden Cardiac Death in Diabetes and Obesity: Mechanisms and Therapeutic Strategies. Can J Cardiol. 2022.</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Corianò M, Tona F. Strategies for Sudden Cardiac Death Prevention. Biomedicines. 2022.</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Zhu X, et al. Micro- and nanoplastics: A new cardiovascular risk factor? Environ Int. 2023.</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Lett Z, et al. Environmental microplastic and nanoplastic: Exposure routes and effects on coagulation and the cardiovascular system. Environ Pollut. 2021.</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Chulkov V, et al. Molecular and Cellular Effects of Microplastics and Nanoplastics in the Pathogenesis of Cardiovascular, Nervous, Urinary, Digestive, and Reproductive System Diseases. Int J Mol Sci. 2025.</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Osman AI, et al. Microplastic sources, formation, toxicity and remediation: a review. Environ Chem Lett. 2023.</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Marfella R, et al. Microplastics and Atherosclerosis: Mechanisms. Annu Rev Pharmacol Toxicol. 2026.</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Chen TH, et al. Microplastics induce mitochondrial dysfunction and accelerate cardiovascular pathogenesis. Arch Toxicol. 2026.</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Jebari-Benslaiman S, et al. Pathophysiology of Atherosclerosis. Int J Mol Sci. 2022.</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Dawson LP, et al. Coronary Atherosclerotic Plaque Regression: JACC State-of-the-Art Review. J Am Coll Cardiol. 2022.</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Zhang T, et al. Tiny trouble: microplastics, nanoplastics, and their heartfelt impact on cardiovascular health. Cardiovasc Res. 2025.</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Aimo A, et al. The effects of microplastics and nanoplastics on cardiovascular disease: mechanisms and perspectives. Nat Rev Cardiol. 2026.</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Polimeni A, et al. Microplastics and Nanoplastics in Cardiovascular Disease: An Emerging Cardiovascular Risk Factor. Cardiovasc Toxicol. 2026.</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Kadac-Czapska K, et al. Microplastics and Oxidative Stress—Current Problems and Prospects. Antioxidants.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Mahmud F, et al. Molecular and Cellular Effects of Microplastics and Nanoplastics: Focus on Inflammation and Senescence. Cells.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Ali N, et al. The potential impacts of micro-and-nano plastics on various organ systems in humans. EBioMedicine.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Subaramaniyam U, et al. Effects of microplastics, pesticides and nano-materials on fish health, oxidative stress and antioxidant defense mechanism. Front Physiol. 2023.</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Basso C, et al. Guidelines for autopsy investigation of sudden cardiac death: 2017 update from the Association for European Cardiovascular Pathology. Virchows Arch. 2017.</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Marfella R, et al. Microplastics and Nanoplastics in Atheromas and Cardiovascular Events. N Engl J Med.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Prattichizzo F, et al. Micro-nanoplastics and cardiovascular diseases: evidence and perspectives. Eur Heart J.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Wang T, et al. Multimodal detection and analysis of microplastics in human thrombi from multiple anatomically distinct sites. EBioMedicine.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Nihart AJ, et al. Bioaccumulation of microplastics in decedent human brains. Nat Med. 2025.</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lastRenderedPageBreak/>
        <w:t>Dzierżyński E, et al. Post-mortem evidence of microplastic bioaccumulation in human organs. Arch Toxicol. 2025.</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D’Abbronzo G, et al. Application of Digital Analysis for Assessment of Coronary Sub-Occlusions in Autopsy Pathology. Diagnostics.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 xml:space="preserve">Holm et al. Quantitative Histological Insights </w:t>
      </w:r>
      <w:proofErr w:type="gramStart"/>
      <w:r w:rsidRPr="001C75F7">
        <w:rPr>
          <w:rFonts w:ascii="GHEA Mariam" w:hAnsi="GHEA Mariam" w:cs="Segoe UI"/>
          <w:sz w:val="24"/>
          <w:szCs w:val="24"/>
        </w:rPr>
        <w:t>Into</w:t>
      </w:r>
      <w:proofErr w:type="gramEnd"/>
      <w:r w:rsidRPr="001C75F7">
        <w:rPr>
          <w:rFonts w:ascii="GHEA Mariam" w:hAnsi="GHEA Mariam" w:cs="Segoe UI"/>
          <w:sz w:val="24"/>
          <w:szCs w:val="24"/>
        </w:rPr>
        <w:t xml:space="preserve"> Sudden Arrhythmic Death Syndrome. APMIS. 2026.</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Li C, et al. An autopsy-based cardiac lesion evaluation system facilitates quantitative diagnosis of sudden cardiac death. BMC Med. 2025.</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proofErr w:type="gramStart"/>
      <w:r w:rsidRPr="001C75F7">
        <w:rPr>
          <w:rFonts w:ascii="GHEA Mariam" w:hAnsi="GHEA Mariam" w:cs="Segoe UI"/>
          <w:sz w:val="24"/>
          <w:szCs w:val="24"/>
        </w:rPr>
        <w:t>iForensic</w:t>
      </w:r>
      <w:proofErr w:type="gramEnd"/>
      <w:r w:rsidRPr="001C75F7">
        <w:rPr>
          <w:rFonts w:ascii="GHEA Mariam" w:hAnsi="GHEA Mariam" w:cs="Segoe UI"/>
          <w:sz w:val="24"/>
          <w:szCs w:val="24"/>
        </w:rPr>
        <w:t xml:space="preserve"> multicentric validation of digital whole slide images in forensic histopathology.</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Deep learning-based tool for coronary artery stenosis evaluation in forensic autopsies using WSI. Int J Legal Med. 2026.</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Correspondence: Microplastics and Nanoplastics in Atheromas. N Engl J Med. 2024.</w:t>
      </w:r>
    </w:p>
    <w:p w:rsidR="006D215A" w:rsidRPr="001C75F7" w:rsidRDefault="006D215A" w:rsidP="001C75F7">
      <w:pPr>
        <w:numPr>
          <w:ilvl w:val="0"/>
          <w:numId w:val="12"/>
        </w:numPr>
        <w:shd w:val="clear" w:color="auto" w:fill="FFFFFF"/>
        <w:ind w:left="0"/>
        <w:jc w:val="both"/>
        <w:rPr>
          <w:rFonts w:ascii="GHEA Mariam" w:hAnsi="GHEA Mariam" w:cs="Segoe UI"/>
          <w:sz w:val="24"/>
          <w:szCs w:val="24"/>
        </w:rPr>
      </w:pPr>
      <w:r w:rsidRPr="001C75F7">
        <w:rPr>
          <w:rFonts w:ascii="GHEA Mariam" w:hAnsi="GHEA Mariam" w:cs="Segoe UI"/>
          <w:sz w:val="24"/>
          <w:szCs w:val="24"/>
        </w:rPr>
        <w:t>Rotchell JM, et al. Detection of microplastics in human saphenous vein tissue using μFTIR: a pilot study. PLoS ONE. 2023.</w:t>
      </w:r>
    </w:p>
    <w:p w:rsidR="00A90C8F" w:rsidRPr="001C75F7" w:rsidRDefault="00A90C8F" w:rsidP="001C75F7">
      <w:pPr>
        <w:jc w:val="both"/>
        <w:rPr>
          <w:rFonts w:ascii="GHEA Mariam" w:hAnsi="GHEA Mariam"/>
        </w:rPr>
      </w:pPr>
    </w:p>
    <w:sectPr w:rsidR="00A90C8F" w:rsidRPr="001C75F7" w:rsidSect="00F45D03">
      <w:pgSz w:w="12240" w:h="15840"/>
      <w:pgMar w:top="990" w:right="81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Mariam">
    <w:panose1 w:val="0200050308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38CF"/>
    <w:multiLevelType w:val="multilevel"/>
    <w:tmpl w:val="222A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B81E3F"/>
    <w:multiLevelType w:val="multilevel"/>
    <w:tmpl w:val="3BAC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862629"/>
    <w:multiLevelType w:val="multilevel"/>
    <w:tmpl w:val="7AA6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662ACA"/>
    <w:multiLevelType w:val="multilevel"/>
    <w:tmpl w:val="AA621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3C1772"/>
    <w:multiLevelType w:val="hybridMultilevel"/>
    <w:tmpl w:val="DF22A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2B6963"/>
    <w:multiLevelType w:val="multilevel"/>
    <w:tmpl w:val="72EE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2D2073"/>
    <w:multiLevelType w:val="multilevel"/>
    <w:tmpl w:val="292E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8C19B7"/>
    <w:multiLevelType w:val="hybridMultilevel"/>
    <w:tmpl w:val="47CA9864"/>
    <w:lvl w:ilvl="0" w:tplc="04090005">
      <w:start w:val="1"/>
      <w:numFmt w:val="bullet"/>
      <w:lvlText w:val=""/>
      <w:lvlJc w:val="left"/>
      <w:pPr>
        <w:ind w:left="720" w:hanging="360"/>
      </w:pPr>
      <w:rPr>
        <w:rFonts w:ascii="Wingdings" w:hAnsi="Wingdings" w:hint="default"/>
      </w:rPr>
    </w:lvl>
    <w:lvl w:ilvl="1" w:tplc="C7221B4C">
      <w:start w:val="4"/>
      <w:numFmt w:val="bullet"/>
      <w:lvlText w:val=""/>
      <w:lvlJc w:val="left"/>
      <w:pPr>
        <w:ind w:left="1440" w:hanging="360"/>
      </w:pPr>
      <w:rPr>
        <w:rFonts w:ascii="GHEA Mariam" w:eastAsia="Times New Roman" w:hAnsi="GHEA Mariam"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DE6F9A"/>
    <w:multiLevelType w:val="multilevel"/>
    <w:tmpl w:val="84AA1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AE19BF"/>
    <w:multiLevelType w:val="multilevel"/>
    <w:tmpl w:val="AEBE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A125E3"/>
    <w:multiLevelType w:val="multilevel"/>
    <w:tmpl w:val="7826C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3544C40"/>
    <w:multiLevelType w:val="multilevel"/>
    <w:tmpl w:val="F07A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601850"/>
    <w:multiLevelType w:val="multilevel"/>
    <w:tmpl w:val="C33C6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B81125"/>
    <w:multiLevelType w:val="hybridMultilevel"/>
    <w:tmpl w:val="C9F44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6"/>
  </w:num>
  <w:num w:numId="4">
    <w:abstractNumId w:val="13"/>
  </w:num>
  <w:num w:numId="5">
    <w:abstractNumId w:val="12"/>
  </w:num>
  <w:num w:numId="6">
    <w:abstractNumId w:val="2"/>
  </w:num>
  <w:num w:numId="7">
    <w:abstractNumId w:val="11"/>
  </w:num>
  <w:num w:numId="8">
    <w:abstractNumId w:val="0"/>
  </w:num>
  <w:num w:numId="9">
    <w:abstractNumId w:val="1"/>
  </w:num>
  <w:num w:numId="10">
    <w:abstractNumId w:val="3"/>
  </w:num>
  <w:num w:numId="11">
    <w:abstractNumId w:val="9"/>
  </w:num>
  <w:num w:numId="12">
    <w:abstractNumId w:val="10"/>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469"/>
    <w:rsid w:val="00040469"/>
    <w:rsid w:val="00105C7D"/>
    <w:rsid w:val="00117414"/>
    <w:rsid w:val="001A61FA"/>
    <w:rsid w:val="001C75F7"/>
    <w:rsid w:val="002455E0"/>
    <w:rsid w:val="00395BDE"/>
    <w:rsid w:val="003E7A08"/>
    <w:rsid w:val="004A4C6B"/>
    <w:rsid w:val="004C7AE8"/>
    <w:rsid w:val="00543866"/>
    <w:rsid w:val="00576AF2"/>
    <w:rsid w:val="00596813"/>
    <w:rsid w:val="006009A9"/>
    <w:rsid w:val="00616B35"/>
    <w:rsid w:val="006D215A"/>
    <w:rsid w:val="006E727C"/>
    <w:rsid w:val="006F7AEA"/>
    <w:rsid w:val="007442CB"/>
    <w:rsid w:val="00754E89"/>
    <w:rsid w:val="00863B1A"/>
    <w:rsid w:val="008E4C51"/>
    <w:rsid w:val="0097352B"/>
    <w:rsid w:val="00A90C8F"/>
    <w:rsid w:val="00B277CC"/>
    <w:rsid w:val="00B512E9"/>
    <w:rsid w:val="00CF3FE9"/>
    <w:rsid w:val="00D86A89"/>
    <w:rsid w:val="00DC361F"/>
    <w:rsid w:val="00E73CB9"/>
    <w:rsid w:val="00EB5434"/>
    <w:rsid w:val="00F45D03"/>
    <w:rsid w:val="00F94BF3"/>
    <w:rsid w:val="00FC2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469"/>
    <w:pPr>
      <w:spacing w:after="0" w:line="240" w:lineRule="auto"/>
    </w:pPr>
    <w:rPr>
      <w:rFonts w:ascii="Times New Roman" w:eastAsia="Times New Roman" w:hAnsi="Times New Roman" w:cs="Times New Roman"/>
      <w:sz w:val="20"/>
      <w:szCs w:val="20"/>
      <w:lang w:val="en-GB" w:eastAsia="ru-RU"/>
    </w:rPr>
  </w:style>
  <w:style w:type="paragraph" w:styleId="Heading3">
    <w:name w:val="heading 3"/>
    <w:basedOn w:val="Normal"/>
    <w:next w:val="Normal"/>
    <w:link w:val="Heading3Char"/>
    <w:qFormat/>
    <w:rsid w:val="00040469"/>
    <w:pPr>
      <w:keepNext/>
      <w:ind w:left="1440" w:firstLine="720"/>
      <w:outlineLvl w:val="2"/>
    </w:pPr>
    <w:rPr>
      <w:rFonts w:ascii="Arial Armenian" w:hAnsi="Arial Armenian"/>
      <w:b/>
      <w:noProof/>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40469"/>
    <w:rPr>
      <w:rFonts w:ascii="Arial Armenian" w:eastAsia="Times New Roman" w:hAnsi="Arial Armenian" w:cs="Times New Roman"/>
      <w:b/>
      <w:noProof/>
      <w:szCs w:val="20"/>
      <w:lang w:eastAsia="ru-RU"/>
    </w:rPr>
  </w:style>
  <w:style w:type="paragraph" w:styleId="NormalWeb">
    <w:name w:val="Normal (Web)"/>
    <w:basedOn w:val="Normal"/>
    <w:uiPriority w:val="99"/>
    <w:unhideWhenUsed/>
    <w:rsid w:val="00040469"/>
    <w:pPr>
      <w:spacing w:before="100" w:beforeAutospacing="1" w:after="100" w:afterAutospacing="1"/>
    </w:pPr>
    <w:rPr>
      <w:sz w:val="24"/>
      <w:szCs w:val="24"/>
      <w:lang w:val="en-US" w:eastAsia="en-US"/>
    </w:rPr>
  </w:style>
  <w:style w:type="character" w:styleId="Strong">
    <w:name w:val="Strong"/>
    <w:basedOn w:val="DefaultParagraphFont"/>
    <w:uiPriority w:val="22"/>
    <w:qFormat/>
    <w:rsid w:val="00040469"/>
    <w:rPr>
      <w:b/>
      <w:bCs/>
    </w:rPr>
  </w:style>
  <w:style w:type="character" w:styleId="Hyperlink">
    <w:name w:val="Hyperlink"/>
    <w:rsid w:val="00040469"/>
    <w:rPr>
      <w:color w:val="0000FF"/>
      <w:u w:val="single"/>
    </w:rPr>
  </w:style>
  <w:style w:type="character" w:customStyle="1" w:styleId="identifier">
    <w:name w:val="identifier"/>
    <w:basedOn w:val="DefaultParagraphFont"/>
    <w:rsid w:val="00040469"/>
  </w:style>
  <w:style w:type="character" w:customStyle="1" w:styleId="id-label">
    <w:name w:val="id-label"/>
    <w:basedOn w:val="DefaultParagraphFont"/>
    <w:rsid w:val="00040469"/>
  </w:style>
  <w:style w:type="paragraph" w:styleId="ListParagraph">
    <w:name w:val="List Paragraph"/>
    <w:basedOn w:val="Normal"/>
    <w:uiPriority w:val="34"/>
    <w:qFormat/>
    <w:rsid w:val="00040469"/>
    <w:pPr>
      <w:ind w:left="720"/>
      <w:contextualSpacing/>
    </w:pPr>
  </w:style>
  <w:style w:type="character" w:customStyle="1" w:styleId="docsum-authors">
    <w:name w:val="docsum-authors"/>
    <w:basedOn w:val="DefaultParagraphFont"/>
    <w:rsid w:val="00040469"/>
  </w:style>
  <w:style w:type="character" w:customStyle="1" w:styleId="docsum-journal-citation">
    <w:name w:val="docsum-journal-citation"/>
    <w:basedOn w:val="DefaultParagraphFont"/>
    <w:rsid w:val="00040469"/>
  </w:style>
  <w:style w:type="character" w:customStyle="1" w:styleId="citation-part">
    <w:name w:val="citation-part"/>
    <w:basedOn w:val="DefaultParagraphFont"/>
    <w:rsid w:val="00040469"/>
  </w:style>
  <w:style w:type="character" w:customStyle="1" w:styleId="docsum-pmid">
    <w:name w:val="docsum-pmid"/>
    <w:basedOn w:val="DefaultParagraphFont"/>
    <w:rsid w:val="00040469"/>
  </w:style>
  <w:style w:type="character" w:styleId="Emphasis">
    <w:name w:val="Emphasis"/>
    <w:basedOn w:val="DefaultParagraphFont"/>
    <w:uiPriority w:val="20"/>
    <w:qFormat/>
    <w:rsid w:val="0059681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469"/>
    <w:pPr>
      <w:spacing w:after="0" w:line="240" w:lineRule="auto"/>
    </w:pPr>
    <w:rPr>
      <w:rFonts w:ascii="Times New Roman" w:eastAsia="Times New Roman" w:hAnsi="Times New Roman" w:cs="Times New Roman"/>
      <w:sz w:val="20"/>
      <w:szCs w:val="20"/>
      <w:lang w:val="en-GB" w:eastAsia="ru-RU"/>
    </w:rPr>
  </w:style>
  <w:style w:type="paragraph" w:styleId="Heading3">
    <w:name w:val="heading 3"/>
    <w:basedOn w:val="Normal"/>
    <w:next w:val="Normal"/>
    <w:link w:val="Heading3Char"/>
    <w:qFormat/>
    <w:rsid w:val="00040469"/>
    <w:pPr>
      <w:keepNext/>
      <w:ind w:left="1440" w:firstLine="720"/>
      <w:outlineLvl w:val="2"/>
    </w:pPr>
    <w:rPr>
      <w:rFonts w:ascii="Arial Armenian" w:hAnsi="Arial Armenian"/>
      <w:b/>
      <w:noProof/>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40469"/>
    <w:rPr>
      <w:rFonts w:ascii="Arial Armenian" w:eastAsia="Times New Roman" w:hAnsi="Arial Armenian" w:cs="Times New Roman"/>
      <w:b/>
      <w:noProof/>
      <w:szCs w:val="20"/>
      <w:lang w:eastAsia="ru-RU"/>
    </w:rPr>
  </w:style>
  <w:style w:type="paragraph" w:styleId="NormalWeb">
    <w:name w:val="Normal (Web)"/>
    <w:basedOn w:val="Normal"/>
    <w:uiPriority w:val="99"/>
    <w:unhideWhenUsed/>
    <w:rsid w:val="00040469"/>
    <w:pPr>
      <w:spacing w:before="100" w:beforeAutospacing="1" w:after="100" w:afterAutospacing="1"/>
    </w:pPr>
    <w:rPr>
      <w:sz w:val="24"/>
      <w:szCs w:val="24"/>
      <w:lang w:val="en-US" w:eastAsia="en-US"/>
    </w:rPr>
  </w:style>
  <w:style w:type="character" w:styleId="Strong">
    <w:name w:val="Strong"/>
    <w:basedOn w:val="DefaultParagraphFont"/>
    <w:uiPriority w:val="22"/>
    <w:qFormat/>
    <w:rsid w:val="00040469"/>
    <w:rPr>
      <w:b/>
      <w:bCs/>
    </w:rPr>
  </w:style>
  <w:style w:type="character" w:styleId="Hyperlink">
    <w:name w:val="Hyperlink"/>
    <w:rsid w:val="00040469"/>
    <w:rPr>
      <w:color w:val="0000FF"/>
      <w:u w:val="single"/>
    </w:rPr>
  </w:style>
  <w:style w:type="character" w:customStyle="1" w:styleId="identifier">
    <w:name w:val="identifier"/>
    <w:basedOn w:val="DefaultParagraphFont"/>
    <w:rsid w:val="00040469"/>
  </w:style>
  <w:style w:type="character" w:customStyle="1" w:styleId="id-label">
    <w:name w:val="id-label"/>
    <w:basedOn w:val="DefaultParagraphFont"/>
    <w:rsid w:val="00040469"/>
  </w:style>
  <w:style w:type="paragraph" w:styleId="ListParagraph">
    <w:name w:val="List Paragraph"/>
    <w:basedOn w:val="Normal"/>
    <w:uiPriority w:val="34"/>
    <w:qFormat/>
    <w:rsid w:val="00040469"/>
    <w:pPr>
      <w:ind w:left="720"/>
      <w:contextualSpacing/>
    </w:pPr>
  </w:style>
  <w:style w:type="character" w:customStyle="1" w:styleId="docsum-authors">
    <w:name w:val="docsum-authors"/>
    <w:basedOn w:val="DefaultParagraphFont"/>
    <w:rsid w:val="00040469"/>
  </w:style>
  <w:style w:type="character" w:customStyle="1" w:styleId="docsum-journal-citation">
    <w:name w:val="docsum-journal-citation"/>
    <w:basedOn w:val="DefaultParagraphFont"/>
    <w:rsid w:val="00040469"/>
  </w:style>
  <w:style w:type="character" w:customStyle="1" w:styleId="citation-part">
    <w:name w:val="citation-part"/>
    <w:basedOn w:val="DefaultParagraphFont"/>
    <w:rsid w:val="00040469"/>
  </w:style>
  <w:style w:type="character" w:customStyle="1" w:styleId="docsum-pmid">
    <w:name w:val="docsum-pmid"/>
    <w:basedOn w:val="DefaultParagraphFont"/>
    <w:rsid w:val="00040469"/>
  </w:style>
  <w:style w:type="character" w:styleId="Emphasis">
    <w:name w:val="Emphasis"/>
    <w:basedOn w:val="DefaultParagraphFont"/>
    <w:uiPriority w:val="20"/>
    <w:qFormat/>
    <w:rsid w:val="005968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03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16</Pages>
  <Words>4652</Words>
  <Characters>26522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cp:revision>
  <dcterms:created xsi:type="dcterms:W3CDTF">2026-09-08T15:31:00Z</dcterms:created>
  <dcterms:modified xsi:type="dcterms:W3CDTF">2026-09-29T13:14:00Z</dcterms:modified>
</cp:coreProperties>
</file>